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80" w:rsidRPr="0090141E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0141E">
        <w:rPr>
          <w:b/>
          <w:bCs/>
          <w:sz w:val="28"/>
          <w:szCs w:val="28"/>
        </w:rPr>
        <w:t>СОВЕТ НАРОДНЫХ ДЕПУТАТОВ</w:t>
      </w:r>
    </w:p>
    <w:p w:rsidR="00FC3080" w:rsidRPr="0090141E" w:rsidRDefault="0090141E" w:rsidP="00FC3080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  <w:r w:rsidRPr="0090141E">
        <w:rPr>
          <w:b/>
          <w:bCs/>
          <w:sz w:val="28"/>
          <w:szCs w:val="28"/>
        </w:rPr>
        <w:t xml:space="preserve"> МАЛОГРИБАНОВСКОГО </w:t>
      </w:r>
      <w:r w:rsidR="00FC3080" w:rsidRPr="0090141E">
        <w:rPr>
          <w:b/>
          <w:bCs/>
          <w:sz w:val="28"/>
          <w:szCs w:val="28"/>
        </w:rPr>
        <w:t xml:space="preserve"> СЕЛЬСКОГО ПОСЕЛЕНИЯ</w:t>
      </w:r>
    </w:p>
    <w:p w:rsidR="00FC3080" w:rsidRPr="0090141E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0141E">
        <w:rPr>
          <w:b/>
          <w:bCs/>
          <w:sz w:val="28"/>
          <w:szCs w:val="28"/>
        </w:rPr>
        <w:t>ГРИБАНОВСКОГО МУНИЦИПАЛЬНОГО РАЙОНА</w:t>
      </w:r>
    </w:p>
    <w:p w:rsidR="00FC3080" w:rsidRPr="0090141E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r w:rsidRPr="0090141E">
        <w:rPr>
          <w:b/>
          <w:bCs/>
          <w:sz w:val="28"/>
          <w:szCs w:val="28"/>
        </w:rPr>
        <w:t>ВОРОНЕЖСКОЙ ОБЛАСТИ</w:t>
      </w:r>
    </w:p>
    <w:p w:rsidR="00FC3080" w:rsidRPr="0090141E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</w:p>
    <w:p w:rsidR="00FC3080" w:rsidRPr="0090141E" w:rsidRDefault="00FC3080" w:rsidP="00FC3080">
      <w:pPr>
        <w:autoSpaceDE w:val="0"/>
        <w:autoSpaceDN w:val="0"/>
        <w:ind w:firstLine="709"/>
        <w:jc w:val="center"/>
        <w:rPr>
          <w:b/>
          <w:bCs/>
          <w:sz w:val="28"/>
          <w:szCs w:val="28"/>
        </w:rPr>
      </w:pPr>
      <w:proofErr w:type="gramStart"/>
      <w:r w:rsidRPr="0090141E">
        <w:rPr>
          <w:b/>
          <w:bCs/>
          <w:sz w:val="28"/>
          <w:szCs w:val="28"/>
        </w:rPr>
        <w:t>Р</w:t>
      </w:r>
      <w:proofErr w:type="gramEnd"/>
      <w:r w:rsidRPr="0090141E">
        <w:rPr>
          <w:b/>
          <w:bCs/>
          <w:sz w:val="28"/>
          <w:szCs w:val="28"/>
        </w:rPr>
        <w:t xml:space="preserve"> Е Ш Е Н И Е</w:t>
      </w:r>
    </w:p>
    <w:p w:rsidR="00FC3080" w:rsidRPr="00186EEB" w:rsidRDefault="00FC3080" w:rsidP="00FC3080">
      <w:pPr>
        <w:autoSpaceDE w:val="0"/>
        <w:autoSpaceDN w:val="0"/>
        <w:ind w:firstLine="709"/>
        <w:jc w:val="both"/>
        <w:rPr>
          <w:color w:val="000000"/>
          <w:spacing w:val="-15"/>
          <w:sz w:val="28"/>
          <w:szCs w:val="28"/>
        </w:rPr>
      </w:pPr>
    </w:p>
    <w:p w:rsidR="00FC3080" w:rsidRPr="00186EEB" w:rsidRDefault="00FC3080" w:rsidP="00FC3080">
      <w:pPr>
        <w:autoSpaceDE w:val="0"/>
        <w:autoSpaceDN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от </w:t>
      </w:r>
      <w:r w:rsidR="0024489F">
        <w:rPr>
          <w:sz w:val="28"/>
          <w:szCs w:val="28"/>
        </w:rPr>
        <w:t xml:space="preserve"> 14.06.</w:t>
      </w:r>
      <w:r w:rsidRPr="00186EEB">
        <w:rPr>
          <w:sz w:val="28"/>
          <w:szCs w:val="28"/>
        </w:rPr>
        <w:t xml:space="preserve"> 2023 г. № </w:t>
      </w:r>
      <w:r w:rsidR="0090141E">
        <w:rPr>
          <w:sz w:val="28"/>
          <w:szCs w:val="28"/>
        </w:rPr>
        <w:t>117</w:t>
      </w:r>
      <w:r w:rsidRPr="00186EEB">
        <w:rPr>
          <w:color w:val="FFFFFF"/>
          <w:sz w:val="28"/>
          <w:szCs w:val="28"/>
        </w:rPr>
        <w:t>_</w:t>
      </w:r>
    </w:p>
    <w:p w:rsidR="00FC3080" w:rsidRPr="00186EEB" w:rsidRDefault="00FC3080" w:rsidP="00FC308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86EEB">
        <w:rPr>
          <w:sz w:val="28"/>
          <w:szCs w:val="28"/>
        </w:rPr>
        <w:t xml:space="preserve">с. </w:t>
      </w:r>
      <w:r w:rsidR="0090141E">
        <w:rPr>
          <w:sz w:val="28"/>
          <w:szCs w:val="28"/>
        </w:rPr>
        <w:t xml:space="preserve"> М. Грибановка</w:t>
      </w:r>
    </w:p>
    <w:p w:rsidR="00FC3080" w:rsidRPr="00186EEB" w:rsidRDefault="00FC3080" w:rsidP="00FC308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right="4393"/>
        <w:jc w:val="both"/>
        <w:rPr>
          <w:rFonts w:eastAsia="Calibri"/>
          <w:sz w:val="28"/>
          <w:szCs w:val="28"/>
          <w:lang w:eastAsia="en-US"/>
        </w:rPr>
      </w:pPr>
      <w:bookmarkStart w:id="0" w:name="Par1"/>
      <w:bookmarkEnd w:id="0"/>
      <w:r w:rsidRPr="00186EEB">
        <w:rPr>
          <w:rFonts w:eastAsia="Calibri"/>
          <w:sz w:val="28"/>
          <w:szCs w:val="28"/>
          <w:lang w:eastAsia="en-US"/>
        </w:rPr>
        <w:t xml:space="preserve">Об утверждении Положения о создании условий для организации досуга и обеспечения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  сельского поселения </w:t>
      </w:r>
      <w:r w:rsidRPr="00186EEB">
        <w:rPr>
          <w:rFonts w:eastAsia="Calibri"/>
          <w:sz w:val="28"/>
          <w:szCs w:val="28"/>
          <w:lang w:eastAsia="en-US"/>
        </w:rPr>
        <w:t>Грибановского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В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со статьями 14, 17 Федерального закона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культуре, Уставом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поселения, Совет народных депутатов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Решил: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Утвердить прилагаемое Положение о создании условий для организации досуга и обеспечения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Грибановского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2. Настоящее решение вступает в силу после дня его официального обнародования.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C3080" w:rsidRPr="00186EEB" w:rsidTr="001067D3"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  <w:r w:rsidRPr="00186EEB">
              <w:rPr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90" w:type="dxa"/>
            <w:shd w:val="clear" w:color="auto" w:fill="auto"/>
          </w:tcPr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FC3080" w:rsidRPr="00186EEB" w:rsidRDefault="0090141E" w:rsidP="00FC3080">
            <w:pPr>
              <w:ind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Л.Н. Корнеева</w:t>
            </w:r>
          </w:p>
          <w:p w:rsidR="00FC3080" w:rsidRPr="00186EEB" w:rsidRDefault="00FC3080" w:rsidP="00FC3080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FC3080" w:rsidRPr="00186EEB" w:rsidRDefault="00FC3080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br w:type="page"/>
      </w:r>
    </w:p>
    <w:p w:rsidR="00FC3080" w:rsidRPr="00186EEB" w:rsidRDefault="00FC3080" w:rsidP="00FC3080">
      <w:pPr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УТВЕРЖДЕНО</w:t>
      </w:r>
    </w:p>
    <w:p w:rsidR="00FC3080" w:rsidRPr="00186EEB" w:rsidRDefault="00FC3080" w:rsidP="00FC3080">
      <w:pPr>
        <w:ind w:left="3540"/>
        <w:jc w:val="right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решением Совета народных депутатов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</w:t>
      </w:r>
      <w:r w:rsidR="0024489F">
        <w:rPr>
          <w:rFonts w:eastAsia="Calibri"/>
          <w:sz w:val="28"/>
          <w:szCs w:val="28"/>
          <w:lang w:eastAsia="en-US"/>
        </w:rPr>
        <w:t>йона Воронежской области от «14</w:t>
      </w:r>
      <w:r w:rsidRPr="00186EEB">
        <w:rPr>
          <w:rFonts w:eastAsia="Calibri"/>
          <w:sz w:val="28"/>
          <w:szCs w:val="28"/>
          <w:lang w:eastAsia="en-US"/>
        </w:rPr>
        <w:t xml:space="preserve">» </w:t>
      </w:r>
      <w:r w:rsidR="0090141E">
        <w:rPr>
          <w:rFonts w:eastAsia="Calibri"/>
          <w:sz w:val="28"/>
          <w:szCs w:val="28"/>
          <w:lang w:eastAsia="en-US"/>
        </w:rPr>
        <w:t xml:space="preserve"> 06. </w:t>
      </w:r>
      <w:r w:rsidRPr="00186EEB">
        <w:rPr>
          <w:rFonts w:eastAsia="Calibri"/>
          <w:sz w:val="28"/>
          <w:szCs w:val="28"/>
          <w:lang w:eastAsia="en-US"/>
        </w:rPr>
        <w:t>20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23 </w:t>
      </w:r>
      <w:r w:rsidRPr="00186EEB">
        <w:rPr>
          <w:rFonts w:eastAsia="Calibri"/>
          <w:sz w:val="28"/>
          <w:szCs w:val="28"/>
          <w:lang w:eastAsia="en-US"/>
        </w:rPr>
        <w:t>г.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№ 117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ПОЛОЖЕНИЕ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О СОЗДАНИИ УСЛОВИЙ ДЛЯ ОРГАНИЗАЦИИ ДОСУГА И ОБЕСПЕЧЕНИЯ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</w:t>
      </w:r>
    </w:p>
    <w:p w:rsidR="00834D0B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ВОРОНЕЖСКОЙ ОБЛАСТИ </w:t>
      </w:r>
    </w:p>
    <w:p w:rsidR="00FC3080" w:rsidRPr="00186EEB" w:rsidRDefault="00FC3080" w:rsidP="00FC3080">
      <w:pPr>
        <w:jc w:val="center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УСЛУГАМИ ОРГАНИЗАЦИЙ КУЛЬТУРЫ</w:t>
      </w:r>
    </w:p>
    <w:p w:rsidR="00FC3080" w:rsidRPr="00186EEB" w:rsidRDefault="00FC3080" w:rsidP="00FC3080">
      <w:pPr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1. Общие положения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1. Настоящее Положение определяет условия, создаваемые для организации досуга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и обеспечения их услугами организаций культуры, и распространяется на организации культуры всех форм собственности, обеспечивающие проведение культурно-досуговых мероприятий на территории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Грибановского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Деятельность на территории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муниципального района Воронежской области по созданию условий для организации досуга и обеспечения жителей услугами организаций культуры регулируется Федеральным законом от 6 октября 2003 года № 131-ФЗ «Об общих принципах организации местного самоуправления в Российской Федерации», Основами законодательства Российской Федерации о культуре (далее – Основы законодательства о культуре), настоящим Положением и иными нормативными правовыми актами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proofErr w:type="gramEnd"/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186EE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3. Понятия, используемые в настоящем Положении, применяются в значениях, предусмотренных в действующем законодательстве Российской Федерации, в том числе в Основах законодательства о культуре, нормативных правовых актах муниципального образования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Глава 2.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Создание условий для организации досуга и обеспечения жителей муниципального образования </w:t>
      </w:r>
      <w:r w:rsidR="00834D0B" w:rsidRPr="00186EEB">
        <w:rPr>
          <w:rFonts w:eastAsia="Calibri"/>
          <w:sz w:val="28"/>
          <w:szCs w:val="28"/>
          <w:lang w:eastAsia="en-US"/>
        </w:rPr>
        <w:t xml:space="preserve">-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4. Создание условий для организации досуга и обеспечения жителей </w:t>
      </w:r>
      <w:r w:rsidR="0090141E">
        <w:rPr>
          <w:rFonts w:eastAsia="Calibri"/>
          <w:sz w:val="28"/>
          <w:szCs w:val="28"/>
          <w:lang w:eastAsia="en-US"/>
        </w:rPr>
        <w:t xml:space="preserve">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представляет собой комплекс необходимых мероприятий для осуществления эффективной деятельности по организации различных форм досуга в целях удовлетворения потребностей жителей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направленных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на</w:t>
      </w:r>
      <w:proofErr w:type="gramEnd"/>
      <w:r w:rsidRPr="00186EEB">
        <w:rPr>
          <w:rFonts w:eastAsia="Calibri"/>
          <w:sz w:val="28"/>
          <w:szCs w:val="28"/>
          <w:lang w:eastAsia="en-US"/>
        </w:rPr>
        <w:t>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обеспечение и защиту конституционного права граждан Российской Федерации на культурную деятельность и свободный доступ к культурным ценностям и благам;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2) осуществление единой муниципальной культурной политики на территории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  <w:proofErr w:type="gramEnd"/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организацию содержательного досуга для жителей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независимо от национального и социального происхождения, языка, пола, политических, религиозных и иных убеждений, места жительства, имущественного положения, образования, профессии или других обстоятельств;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обеспечение доступности для инвалидов культурных ценностей и благ в соответствии с законодательством Российской Федерации о социальной защите инвалидов;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создание условий для шаговой и транспортной доступности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к культурным ценностям, учреждениям и организациям культуры, к местам проведения культурно-массовых и иных досуговых мероприятий;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оказание организационной, информационно-методической помощи и иного содействия в создании условий для организации и проведения досуговых мероприятий для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 5. Проведение культурно-досуговых мероприятий может осуществляться силами Администрации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муниципальными учреждениями культуры, сторонних организаций.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6. Жители муниципального образования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сельское поселение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лично участвуют в культурно-досуговых мероприятиях, реализуя свое право на осуществление местного самоуправления в порядке, установленном действующим законодательством.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7. Организации культуры самостоятельно осуществляют свою творческую, профессиональную и финансово-хозяйственную деятельность в пределах имеющихся творческих, материальных и финансовых ресурсов и </w:t>
      </w:r>
      <w:r w:rsidRPr="00186EEB">
        <w:rPr>
          <w:rFonts w:eastAsia="Calibri"/>
          <w:sz w:val="28"/>
          <w:szCs w:val="28"/>
          <w:lang w:eastAsia="en-US"/>
        </w:rPr>
        <w:lastRenderedPageBreak/>
        <w:t>задач по оказанию культурно-досуговых услуг в соответствии со своими уставами и действующим законодательством.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2448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3. Полномочия органов местного самоуправления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8. Совет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1) осуществляет нормативное правовое регулирование в сфере создания условий для организации досуга и обеспечения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определяет порядок принятия решений о создании, реорганизации и ликвидации муниципальных учреждений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3) определяет порядок принятия решений об установлении тарифов на услуги муниципальных учреждений, выполнение работ, за исключением случаев, предусмотренных федеральными законами;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устанавливает порядок предоставления льгот при проведении платных мероприятий муниципальными учреждениями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устанавливает льготы по налогам в отношении муниципальных учреждений культуры, подлежащих зачислению в бюджет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иные полномочия в сфере культуры в соответствии с действующим законодательством, нормативными правовыми актами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834D0B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9. Администрация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EE2EB9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в сфере создания условий для организации досуга и обеспечения жителей услугами организации культуры: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86EEB">
        <w:rPr>
          <w:rFonts w:eastAsia="Calibri"/>
          <w:sz w:val="28"/>
          <w:szCs w:val="28"/>
          <w:lang w:eastAsia="en-US"/>
        </w:rPr>
        <w:t xml:space="preserve">1) в порядке, установленном нормативными правовыми актами Совета </w:t>
      </w:r>
      <w:r w:rsidR="00EE2EB9">
        <w:rPr>
          <w:rFonts w:eastAsia="Calibri"/>
          <w:sz w:val="28"/>
          <w:szCs w:val="28"/>
          <w:lang w:eastAsia="en-US"/>
        </w:rPr>
        <w:t xml:space="preserve">народных депутатов </w:t>
      </w:r>
      <w:bookmarkStart w:id="1" w:name="_GoBack"/>
      <w:bookmarkEnd w:id="1"/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области, принимает решения по управлению и распоряжению объектами муниципальной собственности, о создании, реорганизации, ликвидации муниципальных учреждений культуры, об установлении тарифов на услуги муниципальных учреждений культуры, утверждает уставы муниципальных учреждений культуры, назначает и освобождает от должности руководителей муниципальных учреждений культуры, применяет к ним в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установленном законодательством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порядке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меры поощрения, взыскания;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lastRenderedPageBreak/>
        <w:t>2) принимает муниципальные правовые акты по вопросам культуры, относящимся к её компетенции;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осуществляет финансирование муниципальных учреждений культуры в пределах средств, предусмотренных на указанные цели в бюджете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4) осуществляет </w:t>
      </w:r>
      <w:proofErr w:type="gramStart"/>
      <w:r w:rsidRPr="00186EEB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186EEB">
        <w:rPr>
          <w:rFonts w:eastAsia="Calibri"/>
          <w:sz w:val="28"/>
          <w:szCs w:val="28"/>
          <w:lang w:eastAsia="en-US"/>
        </w:rPr>
        <w:t xml:space="preserve"> эффективным использованием материальных и финансовых ресурсов в муниципальных учреждениях культуры;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5) осуществляет полномочия учредителя муниципальных учреждений культуры в порядке, установленном действующим законодательством и муниципальными правовыми актами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6) осуществляет финансовое обеспечение деятельности муниципальных казенных учреждений культуры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7) утверждает показатели и критерии оценки результатов деятельности муниципальных учреждений культуры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>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8) проводит мониторинг качества услуг, предоставляемых муниципальными учреждениями культуры </w:t>
      </w:r>
      <w:r w:rsidR="0090141E">
        <w:rPr>
          <w:rFonts w:eastAsia="Calibri"/>
          <w:sz w:val="28"/>
          <w:szCs w:val="28"/>
          <w:lang w:eastAsia="en-US"/>
        </w:rPr>
        <w:t xml:space="preserve">Малогрибановского 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9) осуществляет иные полномочия в сфере культуры в соответствии с действующим законодательством, нормативными правовыми актами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области.</w:t>
      </w:r>
    </w:p>
    <w:p w:rsidR="00FC3080" w:rsidRPr="00186EEB" w:rsidRDefault="00FC3080" w:rsidP="00FC3080">
      <w:pPr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FC3080" w:rsidRPr="00186EEB" w:rsidRDefault="00FC3080" w:rsidP="0024489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Глава 4. Организация досуга и обеспечение жителей </w:t>
      </w:r>
      <w:r w:rsidR="0090141E">
        <w:rPr>
          <w:rFonts w:eastAsia="Calibri"/>
          <w:sz w:val="28"/>
          <w:szCs w:val="28"/>
          <w:lang w:eastAsia="en-US"/>
        </w:rPr>
        <w:t xml:space="preserve"> 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10. Организация досуга и обеспечение жителей </w:t>
      </w:r>
      <w:r w:rsidR="0090141E">
        <w:rPr>
          <w:rFonts w:eastAsia="Calibri"/>
          <w:sz w:val="28"/>
          <w:szCs w:val="28"/>
          <w:lang w:eastAsia="en-US"/>
        </w:rPr>
        <w:t xml:space="preserve">  Малогрибановского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 услугами организаций культуры осуществляется посредством: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1) размещения информации в средствах массовой информации, в информационно-телекоммуникационной сети «Интернет», информационных щитах и стендах об услугах в области культуры и досуга, о планируемых мероприятиях, издания и распространения информационной печатной продукции по вопросам услуг в области культуры и досуга, о планируемых мероприятиях;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2) организации и содействия работе коллективов, студий и кружков любительского художественного творчества, народных и образцовых театров, любительских объединений и клубов;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 xml:space="preserve">3) организации и содействия проведению фестивалей, смотров, конкурсов, выставок и других форм показа результатов творческой </w:t>
      </w:r>
      <w:r w:rsidRPr="00186EEB">
        <w:rPr>
          <w:rFonts w:eastAsia="Calibri"/>
          <w:sz w:val="28"/>
          <w:szCs w:val="28"/>
          <w:lang w:eastAsia="en-US"/>
        </w:rPr>
        <w:lastRenderedPageBreak/>
        <w:t xml:space="preserve">деятельности жителей </w:t>
      </w:r>
      <w:r w:rsidR="0090141E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 </w:t>
      </w:r>
      <w:r w:rsidR="0090141E">
        <w:rPr>
          <w:rFonts w:eastAsia="Calibri"/>
          <w:sz w:val="28"/>
          <w:szCs w:val="28"/>
          <w:lang w:eastAsia="en-US"/>
        </w:rPr>
        <w:t>Малогрибановского</w:t>
      </w:r>
      <w:r w:rsidR="0090141E" w:rsidRP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r w:rsidR="00FE6548" w:rsidRPr="00186EEB">
        <w:rPr>
          <w:rFonts w:eastAsia="Calibri"/>
          <w:sz w:val="28"/>
          <w:szCs w:val="28"/>
          <w:lang w:eastAsia="en-US"/>
        </w:rPr>
        <w:t>Грибановского</w:t>
      </w:r>
      <w:r w:rsidRPr="00186EEB">
        <w:rPr>
          <w:rFonts w:eastAsia="Calibri"/>
          <w:sz w:val="28"/>
          <w:szCs w:val="28"/>
          <w:lang w:eastAsia="en-US"/>
        </w:rPr>
        <w:t xml:space="preserve"> муниципального района Воронежской области;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4) организации и проведения культурно-просветительских, культурно-массовых, художественно-просветительских, досуговых, иных аналогичных мероприятий, доступных различным социальным группам населения;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5) подготовки календарного плана культурно-массовых и досуговых мероприятий с учетом государственных праздников, памятных дат и занятости детей и подростков в каникулярное время;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6) создания передвижных многофункциональных культурных площадок</w:t>
      </w:r>
      <w:r w:rsidR="00186EEB">
        <w:rPr>
          <w:rFonts w:eastAsia="Calibri"/>
          <w:sz w:val="28"/>
          <w:szCs w:val="28"/>
          <w:lang w:eastAsia="en-US"/>
        </w:rPr>
        <w:t xml:space="preserve"> </w:t>
      </w:r>
      <w:r w:rsidRPr="00186EEB">
        <w:rPr>
          <w:rFonts w:eastAsia="Calibri"/>
          <w:sz w:val="28"/>
          <w:szCs w:val="28"/>
          <w:lang w:eastAsia="en-US"/>
        </w:rPr>
        <w:t xml:space="preserve">для обслуживания населения и проведения массовых мероприятий на открытой местности; </w:t>
      </w:r>
    </w:p>
    <w:p w:rsidR="00FC3080" w:rsidRPr="00186EEB" w:rsidRDefault="00FC3080" w:rsidP="00FC308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86EEB">
        <w:rPr>
          <w:rFonts w:eastAsia="Calibri"/>
          <w:sz w:val="28"/>
          <w:szCs w:val="28"/>
          <w:lang w:eastAsia="en-US"/>
        </w:rPr>
        <w:t>7) осуществления иных видов культурно-досуговой деятельности, соответствующей основным принципам и целям деятельности организаций культуры.</w:t>
      </w:r>
    </w:p>
    <w:p w:rsidR="00FC3080" w:rsidRPr="00186EEB" w:rsidRDefault="00FC3080" w:rsidP="00FC3080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sectPr w:rsidR="00FC3080" w:rsidRPr="00186EEB" w:rsidSect="0089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3C"/>
    <w:rsid w:val="00000EEC"/>
    <w:rsid w:val="000B60D0"/>
    <w:rsid w:val="000C2B02"/>
    <w:rsid w:val="000E1F81"/>
    <w:rsid w:val="000E4F67"/>
    <w:rsid w:val="00152C5D"/>
    <w:rsid w:val="00186EEB"/>
    <w:rsid w:val="00195EA4"/>
    <w:rsid w:val="0024489F"/>
    <w:rsid w:val="002A1B8D"/>
    <w:rsid w:val="002E523C"/>
    <w:rsid w:val="003044AA"/>
    <w:rsid w:val="003802C9"/>
    <w:rsid w:val="00394CAF"/>
    <w:rsid w:val="00403331"/>
    <w:rsid w:val="004D64A7"/>
    <w:rsid w:val="00507CB8"/>
    <w:rsid w:val="00531A75"/>
    <w:rsid w:val="005510BF"/>
    <w:rsid w:val="00561A02"/>
    <w:rsid w:val="005A5574"/>
    <w:rsid w:val="005E1EE7"/>
    <w:rsid w:val="00604B35"/>
    <w:rsid w:val="00606DCB"/>
    <w:rsid w:val="00640655"/>
    <w:rsid w:val="006D5F2B"/>
    <w:rsid w:val="006E4829"/>
    <w:rsid w:val="00766A18"/>
    <w:rsid w:val="007A5F38"/>
    <w:rsid w:val="007A79C0"/>
    <w:rsid w:val="007B4027"/>
    <w:rsid w:val="0080717A"/>
    <w:rsid w:val="00834D0B"/>
    <w:rsid w:val="008439A1"/>
    <w:rsid w:val="0089035C"/>
    <w:rsid w:val="008D3B74"/>
    <w:rsid w:val="008F28AE"/>
    <w:rsid w:val="0090141E"/>
    <w:rsid w:val="009B71C1"/>
    <w:rsid w:val="009F4A2B"/>
    <w:rsid w:val="00A00631"/>
    <w:rsid w:val="00A13C3A"/>
    <w:rsid w:val="00AF3B61"/>
    <w:rsid w:val="00B108C5"/>
    <w:rsid w:val="00B4671B"/>
    <w:rsid w:val="00B47740"/>
    <w:rsid w:val="00B83C67"/>
    <w:rsid w:val="00BC166A"/>
    <w:rsid w:val="00BE50A2"/>
    <w:rsid w:val="00C07060"/>
    <w:rsid w:val="00C831AA"/>
    <w:rsid w:val="00C84016"/>
    <w:rsid w:val="00CA4207"/>
    <w:rsid w:val="00D00A4A"/>
    <w:rsid w:val="00D3677F"/>
    <w:rsid w:val="00D560B2"/>
    <w:rsid w:val="00D61F2F"/>
    <w:rsid w:val="00DB5946"/>
    <w:rsid w:val="00DE517D"/>
    <w:rsid w:val="00DF6A5B"/>
    <w:rsid w:val="00E25B88"/>
    <w:rsid w:val="00EE2EB9"/>
    <w:rsid w:val="00F10835"/>
    <w:rsid w:val="00F10E42"/>
    <w:rsid w:val="00F338B7"/>
    <w:rsid w:val="00F5148E"/>
    <w:rsid w:val="00F7601C"/>
    <w:rsid w:val="00FA0BB5"/>
    <w:rsid w:val="00FC3080"/>
    <w:rsid w:val="00FE104F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057A-5E2B-4DD2-873B-531782854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Malogrib</cp:lastModifiedBy>
  <cp:revision>6</cp:revision>
  <cp:lastPrinted>2023-06-09T11:01:00Z</cp:lastPrinted>
  <dcterms:created xsi:type="dcterms:W3CDTF">2023-06-07T07:38:00Z</dcterms:created>
  <dcterms:modified xsi:type="dcterms:W3CDTF">2023-06-09T11:02:00Z</dcterms:modified>
</cp:coreProperties>
</file>