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0" w:rsidRDefault="00C759B0" w:rsidP="00C759B0">
      <w:pPr>
        <w:jc w:val="right"/>
      </w:pPr>
    </w:p>
    <w:p w:rsidR="00C759B0" w:rsidRDefault="00C759B0" w:rsidP="00C759B0">
      <w:pPr>
        <w:jc w:val="center"/>
      </w:pPr>
    </w:p>
    <w:p w:rsidR="00C759B0" w:rsidRDefault="00C759B0" w:rsidP="00C759B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C759B0" w:rsidRDefault="00C759B0" w:rsidP="00C75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МАЛОГРИБАНОВСКОГО СЕЛЬСКОГО ПОСЕЛЕНИЯ</w:t>
      </w:r>
    </w:p>
    <w:p w:rsidR="00C759B0" w:rsidRDefault="00C759B0" w:rsidP="00C759B0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C759B0" w:rsidRDefault="00C759B0" w:rsidP="00C759B0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C759B0" w:rsidRDefault="00C759B0" w:rsidP="00C759B0"/>
    <w:p w:rsidR="00C759B0" w:rsidRDefault="00C759B0" w:rsidP="00C759B0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C759B0" w:rsidRDefault="00C759B0" w:rsidP="00C759B0">
      <w:pPr>
        <w:ind w:firstLine="142"/>
        <w:jc w:val="center"/>
        <w:rPr>
          <w:b/>
          <w:sz w:val="36"/>
        </w:rPr>
      </w:pPr>
    </w:p>
    <w:p w:rsidR="00C759B0" w:rsidRDefault="00C759B0" w:rsidP="00C759B0">
      <w:pPr>
        <w:jc w:val="both"/>
      </w:pPr>
      <w:r>
        <w:t>« 30»  декабря  2021  год №  52</w:t>
      </w:r>
    </w:p>
    <w:p w:rsidR="00C759B0" w:rsidRDefault="00C759B0" w:rsidP="00C759B0">
      <w:r>
        <w:t>с. Малая Грибановка</w:t>
      </w:r>
    </w:p>
    <w:p w:rsidR="00C759B0" w:rsidRDefault="00C759B0" w:rsidP="00C759B0">
      <w:pPr>
        <w:jc w:val="both"/>
        <w:rPr>
          <w:b/>
          <w:szCs w:val="28"/>
        </w:rPr>
      </w:pPr>
    </w:p>
    <w:p w:rsidR="00C759B0" w:rsidRDefault="00C759B0" w:rsidP="00C759B0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Малогрибановского сельского поселения на 2022 год  и на плановый период 2023 и 2024 годов</w:t>
      </w:r>
    </w:p>
    <w:p w:rsidR="00C759B0" w:rsidRDefault="00C759B0" w:rsidP="00C759B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59B0" w:rsidRDefault="00C759B0" w:rsidP="00C759B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Малогрибановского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szCs w:val="28"/>
          </w:rPr>
          <w:t>поселения Грибановского муниципального района</w:t>
        </w:r>
      </w:smartTag>
      <w:r>
        <w:rPr>
          <w:szCs w:val="28"/>
        </w:rPr>
        <w:t xml:space="preserve"> Воронежской области, </w:t>
      </w:r>
      <w:r>
        <w:rPr>
          <w:rFonts w:cs="Arial"/>
          <w:szCs w:val="26"/>
        </w:rPr>
        <w:t>Совет народных депутатов Малогрибановского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C759B0" w:rsidRDefault="00C759B0" w:rsidP="00C759B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C759B0" w:rsidRDefault="00C759B0" w:rsidP="00C759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2022 год: 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 общий  объём доходов  бюджета поселения в  сумме 9613,9 тыс. рублей, в том числе безвозмездные поступления в сумме 8253,8тыс. рублей, из них:</w:t>
      </w:r>
    </w:p>
    <w:p w:rsidR="00C759B0" w:rsidRDefault="00C759B0" w:rsidP="00C759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</w:t>
      </w:r>
      <w:proofErr w:type="gramStart"/>
      <w:r>
        <w:rPr>
          <w:spacing w:val="-6"/>
          <w:szCs w:val="28"/>
        </w:rPr>
        <w:t>- безвозмездные поступления от других бюджетов бюджетной системы Российской  Федерации  в  сумме   8 253,8 тыс.  рублей,   в том числе:  дотации  –   4686,4 тыс. рублей,  субвенции –  93,5 тыс. рублей, субсидии – 1950,0 тыс. рублей, иные межбюджетные трансферты, имеющие целевое назначение – 1523,9 тыс. рублей;</w:t>
      </w:r>
      <w:proofErr w:type="gramEnd"/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в сумме 9 739,1 тыс. рублей;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 дефицит  бюджета поселения в сумме 125,2 тыс. рублей;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4) </w:t>
      </w:r>
      <w:r>
        <w:t xml:space="preserve">источники внутреннего финансирования дефицита бюджета поселения на 2022 год и на плановый период 2023 и 2024 годов  согласно приложению </w:t>
      </w:r>
      <w:r>
        <w:rPr>
          <w:color w:val="0000FF"/>
        </w:rPr>
        <w:t>1</w:t>
      </w:r>
      <w:r>
        <w:t xml:space="preserve"> к настоящему Решению.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>
        <w:rPr>
          <w:szCs w:val="28"/>
        </w:rPr>
        <w:t xml:space="preserve">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 2023 и 2024 годов: 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поселения: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2023 год в сумме 4 951,1 тыс. рублей, в том числе безвозмездные поступления в сумме  3 584,1  тыс. рублей, из них:</w:t>
      </w:r>
    </w:p>
    <w:p w:rsidR="00C759B0" w:rsidRDefault="00C759B0" w:rsidP="00C759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proofErr w:type="gramStart"/>
      <w:r>
        <w:rPr>
          <w:spacing w:val="-6"/>
          <w:szCs w:val="28"/>
        </w:rPr>
        <w:t xml:space="preserve">- безвозмездные  поступления от других бюджетов бюджетной системы Российской  Федерации в сумме  3 584,1 тыс. рублей,  в том числе: дотации – 3348,1 </w:t>
      </w:r>
      <w:r>
        <w:rPr>
          <w:spacing w:val="-6"/>
          <w:szCs w:val="28"/>
        </w:rPr>
        <w:lastRenderedPageBreak/>
        <w:t>тыс. рублей,  субвенции – 96,6 тыс. рублей,  иные межбюджетные  трансферты,  имеющие целевое назначение –  139,4  тыс. рублей;</w:t>
      </w:r>
      <w:proofErr w:type="gramEnd"/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2024 год в сумме  5078,5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 3704,4 тыс. рублей, из них:</w:t>
      </w:r>
    </w:p>
    <w:p w:rsidR="00C759B0" w:rsidRDefault="00C759B0" w:rsidP="00C759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proofErr w:type="gramStart"/>
      <w:r>
        <w:rPr>
          <w:spacing w:val="-6"/>
          <w:szCs w:val="28"/>
        </w:rPr>
        <w:t>- безвозмездные  поступления  от других бюджетов бюджетной системы Российской  Федерации  в  сумме  3704,4  тыс. рублей,  в  том  числе:  дотации – 3465,1тыс. рублей,  субвенции – 99,9 тыс. рублей,  иные межбюджетные трансферты, имеющие целевое назначение – 139,4  тыс. рублей;</w:t>
      </w:r>
      <w:proofErr w:type="gramEnd"/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на 2023 год  в сумме  4951,1 тыс. рублей, в том числе условно утвержденные расходы в сумме  118,0 тыс. рублей, и на 2024 год  в сумме 5078,5 тыс. рублей, в том числе условно утвержденные расходы в сумме  242,1 тыс. рублей.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дефицит бюджета поселения  на 2023 год в сумме 0,0 тыс. рублей,  прогнозируемый дефицит бюджета поселения  на   2024 год  в сумме 0,0  тыс. рублей.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3.Утвердить поступление доходов бюджета Малогрибановского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szCs w:val="28"/>
          </w:rPr>
          <w:t>поселения Грибановского муниципального района</w:t>
        </w:r>
      </w:smartTag>
      <w:r>
        <w:rPr>
          <w:szCs w:val="28"/>
        </w:rPr>
        <w:t xml:space="preserve"> по кодам видов доходов, подвидов доходов на 2022 год и плановый период 2023 и 2024 годов согласно приложению </w:t>
      </w:r>
      <w:r>
        <w:rPr>
          <w:color w:val="0000FF"/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4. Утвердить ведомственную структуру расходов бюджета поселения на 2022 год  и плановый период 2023 и 2024 годов согласно приложению </w:t>
      </w:r>
      <w:r>
        <w:rPr>
          <w:color w:val="0000FF"/>
          <w:szCs w:val="28"/>
        </w:rPr>
        <w:t xml:space="preserve">3 </w:t>
      </w:r>
      <w:r>
        <w:rPr>
          <w:szCs w:val="28"/>
        </w:rPr>
        <w:t>к настоящему Решению;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поселения на 2022 год и плановый период 2023 и 2024 годов согласно приложению </w:t>
      </w:r>
      <w:r>
        <w:rPr>
          <w:color w:val="0000FF"/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2022 год и плановый период 2023 и 2024годов согласно приложению </w:t>
      </w:r>
      <w:r>
        <w:rPr>
          <w:color w:val="0000FF"/>
          <w:szCs w:val="28"/>
        </w:rPr>
        <w:t xml:space="preserve">5 </w:t>
      </w:r>
      <w:r>
        <w:rPr>
          <w:szCs w:val="28"/>
        </w:rPr>
        <w:t>к настоящему Решению;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8. Органы местного самоуправления Малогрибановского сельского поселения не вправе принимать решения, приводящие к увеличению в 2022 году численности муниципальных служащих Малогрибановского сельского поселения, а также работников муниципальных учреждений Малогрибановского сельского поселения.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9. Утвердить объем иных межбюджетных трансфертов, выделяемых из бюджета Малогрибановского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2022 и на плановый период 2023 и 2024 годов: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  <w:ind w:firstLine="720"/>
      </w:pPr>
      <w:r>
        <w:t xml:space="preserve">1) </w:t>
      </w:r>
      <w:r>
        <w:rPr>
          <w:szCs w:val="28"/>
        </w:rPr>
        <w:t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>
        <w:t xml:space="preserve">  на 2022 год в   сумме  4,2 тыс. рублей, на 2023 год  в сумме 0,0 тыс. рублей, на 2024 год в сумме 0,0 тыс. рублей;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  <w:ind w:firstLine="720"/>
      </w:pPr>
      <w:r>
        <w:lastRenderedPageBreak/>
        <w:t xml:space="preserve">2) на развитие и поддержку малого и среднего предпринимательства  на 2022 год в сумме </w:t>
      </w:r>
      <w:r>
        <w:rPr>
          <w:szCs w:val="28"/>
        </w:rPr>
        <w:t xml:space="preserve"> 3,2  </w:t>
      </w:r>
      <w:r>
        <w:t>тыс. рублей, на 2023 год  в сумме 0,0 тыс. рублей, на 2024год в сумме  0,0 тыс. рублей;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  <w:ind w:firstLine="720"/>
      </w:pPr>
      <w:r>
        <w:rPr>
          <w:bCs/>
        </w:rPr>
        <w:t>3)</w:t>
      </w:r>
      <w:r>
        <w:t xml:space="preserve"> на организацию и осуществление мероприятий по вовлечению молодежи в социальную практику  на  2022 год в сумме  5,0 тыс. рублей, на 2023 год  в сумме 0,00 тыс. рублей, на 2024 год в сумме 0,00 тыс. рублей;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  <w:ind w:firstLine="720"/>
      </w:pPr>
      <w:proofErr w:type="gramStart"/>
      <w:r>
        <w:t>4) на развитие физической культуры и массового спорта  на 2022 год в сумме  1,2 тыс. рублей,   на 2023 год  в сумме 0,0 тыс. рублей, на 2024 год в сумме 0,0 тыс. рублей;</w:t>
      </w:r>
      <w:proofErr w:type="gramEnd"/>
    </w:p>
    <w:p w:rsidR="00C759B0" w:rsidRDefault="00C759B0" w:rsidP="00C759B0">
      <w:pPr>
        <w:pStyle w:val="ac"/>
        <w:tabs>
          <w:tab w:val="left" w:pos="900"/>
          <w:tab w:val="left" w:pos="1080"/>
        </w:tabs>
        <w:ind w:firstLine="720"/>
      </w:pPr>
      <w:r>
        <w:t>5) на  финансовый контроль в сфере закупок  на 2022 год  в сумме 2,0 тыс. рублей, на 2023 год  в сумме 0</w:t>
      </w:r>
      <w:r>
        <w:rPr>
          <w:szCs w:val="28"/>
        </w:rPr>
        <w:t xml:space="preserve">,0 </w:t>
      </w:r>
      <w:r>
        <w:t>тыс. рублей, на 2024 год в сумме 0</w:t>
      </w:r>
      <w:r>
        <w:rPr>
          <w:szCs w:val="28"/>
        </w:rPr>
        <w:t xml:space="preserve">,0 </w:t>
      </w:r>
      <w:r>
        <w:t>тыс. рублей.</w:t>
      </w:r>
    </w:p>
    <w:p w:rsidR="00C759B0" w:rsidRDefault="00C759B0" w:rsidP="00C75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1) Установить верхний предел внутреннего муниципального долга  Малогрибановского  сельского поселения на 1 января 2023 года в сумме 0,0 тыс. рублей, в том числе верхний предел долга по муниципальным  гарантиям Малогрибановского  сельского поселения на 1 января 2023 года в сумме 0,0 тыс. рублей; на 1 января 2024 года в сумме 0,0 тыс. рублей, в том числе верхний предел долга по муниципальным  гарантиям Малогрибановского  сельского  поселения на 1 января 2024года в сумме 0,0 тыс. рублей; на 1 января 2025 года в сумме 0,0 тыс. рублей, в том числе верхний предел долга по муниципальным  гарантиям  Малогрибановского сельского  поселения на 1 января 2025 года в сумме 0,0 тыс. рублей;</w:t>
      </w:r>
    </w:p>
    <w:p w:rsidR="00C759B0" w:rsidRDefault="00C759B0" w:rsidP="00C75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Утвердить объем расходов на обслуживание муниципального долга Малогрибановского  сельского поселения на 2022 год в сумме 0,0 тыс. рублей, на 2023 год в сумме 0,0 тыс. рублей,  на 2024 год в сумме  0,0  тыс. рублей.</w:t>
      </w:r>
    </w:p>
    <w:p w:rsidR="00C759B0" w:rsidRDefault="00C759B0" w:rsidP="00C759B0">
      <w:pPr>
        <w:pStyle w:val="ac"/>
        <w:tabs>
          <w:tab w:val="left" w:pos="900"/>
          <w:tab w:val="left" w:pos="1080"/>
        </w:tabs>
      </w:pPr>
      <w:r>
        <w:t xml:space="preserve">        11. Установить, что остатки средств бюджета поселения по состоянию на 1</w:t>
      </w:r>
      <w:r>
        <w:rPr>
          <w:lang w:val="en-US"/>
        </w:rPr>
        <w:t> </w:t>
      </w:r>
      <w:r>
        <w:t>января 2022 года, образовавшиеся в связи с неполным использованием бюджетных ассигнований по средствам, поступившим в 2021 году из районного бюджета, подлежат использованию в 2022 году в соответствии со статьей 242 Бюджетного кодекса Российской Федерации.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12. Установить, что остатки средств бюджета поселения на начало текущего финансового года в объеме до 100,0  тыс. рублей могут направляться в текущем финансовом году на покрытие временных кассовых разрывов.</w:t>
      </w:r>
    </w:p>
    <w:p w:rsidR="00C759B0" w:rsidRDefault="00C759B0" w:rsidP="00C759B0">
      <w:pPr>
        <w:jc w:val="both"/>
        <w:rPr>
          <w:szCs w:val="28"/>
        </w:rPr>
      </w:pPr>
      <w:r>
        <w:rPr>
          <w:szCs w:val="28"/>
        </w:rPr>
        <w:t xml:space="preserve">        13. </w:t>
      </w:r>
      <w:proofErr w:type="gramStart"/>
      <w:r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2022 году сверх утвержденных настоящим Решением поселения бюджетных ассигнований, а также неиспользованные на 1 января 2022 года остатки средств от данных поступлений, направляются в 2022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>
        <w:rPr>
          <w:szCs w:val="28"/>
        </w:rPr>
        <w:t xml:space="preserve"> бюджетную роспись бюджета поселения без внесения изменений в настоящее Решение.</w:t>
      </w:r>
    </w:p>
    <w:p w:rsidR="00C759B0" w:rsidRDefault="00C759B0" w:rsidP="00C75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Установить в соответствии с Положением «О бюджетном процессе в Малогрибановском  сельском поселении», частью 3 статьей 217 </w:t>
      </w:r>
      <w:r>
        <w:rPr>
          <w:bCs/>
          <w:szCs w:val="28"/>
        </w:rPr>
        <w:t>Бюджетного кодекса Российской Федерации</w:t>
      </w:r>
      <w:r>
        <w:rPr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</w:t>
      </w:r>
      <w:r>
        <w:rPr>
          <w:szCs w:val="28"/>
        </w:rPr>
        <w:lastRenderedPageBreak/>
        <w:t>распределения бюджетных ассигнований, без внесения изменений в настоящее Решение о  бюджете:</w:t>
      </w:r>
      <w:proofErr w:type="gramEnd"/>
    </w:p>
    <w:p w:rsidR="00C759B0" w:rsidRDefault="00C759B0" w:rsidP="00C759B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C759B0" w:rsidRDefault="00C759B0" w:rsidP="00C759B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C759B0" w:rsidRDefault="00C759B0" w:rsidP="00C759B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3) перераспределение бюджетных ассигнований в целях софинансирования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C759B0" w:rsidRDefault="00C759B0" w:rsidP="00C75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C759B0" w:rsidRDefault="00C759B0" w:rsidP="00C759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C759B0" w:rsidRDefault="00C759B0" w:rsidP="00C759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 Настоящее Решение вступает в силу с 1 января 2022 года.</w:t>
      </w: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59B0" w:rsidRDefault="00C759B0" w:rsidP="00C759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59B0" w:rsidRDefault="00C759B0" w:rsidP="00C759B0">
      <w:pPr>
        <w:pStyle w:val="ae"/>
        <w:ind w:firstLine="0"/>
        <w:rPr>
          <w:szCs w:val="28"/>
        </w:rPr>
      </w:pPr>
      <w:r>
        <w:rPr>
          <w:szCs w:val="28"/>
        </w:rPr>
        <w:t xml:space="preserve">Глава  Малогрибановского                                                                                                </w:t>
      </w:r>
    </w:p>
    <w:p w:rsidR="00C759B0" w:rsidRDefault="00C759B0" w:rsidP="00C759B0">
      <w:pPr>
        <w:pStyle w:val="ae"/>
        <w:ind w:firstLine="0"/>
      </w:pPr>
      <w:r>
        <w:t xml:space="preserve">сельского поселения                                                                     Л.Н.Корнеева  </w:t>
      </w: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3727"/>
        <w:gridCol w:w="2386"/>
        <w:gridCol w:w="1041"/>
        <w:gridCol w:w="862"/>
        <w:gridCol w:w="919"/>
      </w:tblGrid>
      <w:tr w:rsidR="00C759B0" w:rsidTr="00C759B0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1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 решению Совета народных депутатов</w:t>
            </w:r>
          </w:p>
        </w:tc>
      </w:tr>
      <w:tr w:rsidR="00C759B0" w:rsidTr="00C759B0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</w:tr>
      <w:tr w:rsidR="00C759B0" w:rsidTr="00C759B0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30 декабря 2021г. № 52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59B0" w:rsidTr="00C759B0">
        <w:trPr>
          <w:trHeight w:val="526"/>
        </w:trPr>
        <w:tc>
          <w:tcPr>
            <w:tcW w:w="4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 внутреннего финансирования дефицита  бюджета поселения  на 2022 год и на плановый период 2023 и 2024 годов</w:t>
            </w:r>
          </w:p>
        </w:tc>
      </w:tr>
      <w:tr w:rsidR="00C759B0" w:rsidTr="00C759B0">
        <w:trPr>
          <w:trHeight w:val="33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ублей)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9B0" w:rsidTr="00C759B0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 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2024год</w:t>
            </w:r>
          </w:p>
        </w:tc>
      </w:tr>
      <w:tr w:rsidR="00C759B0" w:rsidTr="00C759B0">
        <w:trPr>
          <w:trHeight w:val="28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759B0" w:rsidTr="00C759B0">
        <w:trPr>
          <w:trHeight w:val="8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125,2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125,2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391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Cs w:val="28"/>
              </w:rPr>
              <w:t>00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00</w:t>
            </w:r>
            <w:proofErr w:type="spellEnd"/>
            <w:r>
              <w:rPr>
                <w:color w:val="000000"/>
                <w:szCs w:val="28"/>
              </w:rPr>
              <w:t xml:space="preserve"> 0000 500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9613,9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4951,1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5078,5</w:t>
            </w:r>
          </w:p>
        </w:tc>
      </w:tr>
      <w:tr w:rsidR="00C759B0" w:rsidTr="00C759B0">
        <w:trPr>
          <w:trHeight w:val="87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9613,9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4951,1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5078,5</w:t>
            </w:r>
          </w:p>
        </w:tc>
      </w:tr>
      <w:tr w:rsidR="00C759B0" w:rsidTr="00C759B0">
        <w:trPr>
          <w:trHeight w:val="60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Cs w:val="28"/>
              </w:rPr>
              <w:t>00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00</w:t>
            </w:r>
            <w:proofErr w:type="spellEnd"/>
            <w:r>
              <w:rPr>
                <w:color w:val="000000"/>
                <w:szCs w:val="28"/>
              </w:rPr>
              <w:t xml:space="preserve"> 0000 600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9739,1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4951,1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5078,5</w:t>
            </w:r>
          </w:p>
        </w:tc>
      </w:tr>
      <w:tr w:rsidR="00C759B0" w:rsidTr="00C759B0">
        <w:trPr>
          <w:trHeight w:val="835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9739,1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4951,1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5078,5</w:t>
            </w:r>
          </w:p>
        </w:tc>
      </w:tr>
    </w:tbl>
    <w:p w:rsidR="00FD68A2" w:rsidRDefault="00FD68A2" w:rsidP="00C759B0">
      <w:pPr>
        <w:pStyle w:val="ae"/>
        <w:ind w:firstLine="0"/>
        <w:sectPr w:rsidR="00FD68A2" w:rsidSect="00FD68A2">
          <w:pgSz w:w="11906" w:h="16838"/>
          <w:pgMar w:top="567" w:right="851" w:bottom="567" w:left="1418" w:header="720" w:footer="567" w:gutter="0"/>
          <w:cols w:space="720"/>
        </w:sectPr>
      </w:pPr>
    </w:p>
    <w:p w:rsidR="00C759B0" w:rsidRPr="00C759B0" w:rsidRDefault="00C759B0" w:rsidP="00C759B0">
      <w:pPr>
        <w:rPr>
          <w:szCs w:val="28"/>
        </w:rPr>
      </w:pPr>
    </w:p>
    <w:p w:rsidR="00C759B0" w:rsidRPr="00C759B0" w:rsidRDefault="00C759B0" w:rsidP="00C759B0">
      <w:pPr>
        <w:rPr>
          <w:szCs w:val="28"/>
        </w:rPr>
      </w:pPr>
    </w:p>
    <w:p w:rsidR="00C759B0" w:rsidRDefault="00C759B0" w:rsidP="00C759B0">
      <w:pPr>
        <w:pStyle w:val="ac"/>
        <w:ind w:left="5220"/>
        <w:jc w:val="right"/>
        <w:rPr>
          <w:bCs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</w:t>
      </w:r>
      <w:r>
        <w:rPr>
          <w:bCs/>
          <w:szCs w:val="28"/>
        </w:rPr>
        <w:t>Приложение 2                                                                               к  решению Совета народных депутатов Малогрибановского</w:t>
      </w:r>
    </w:p>
    <w:p w:rsidR="00C759B0" w:rsidRDefault="00C759B0" w:rsidP="00C759B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bCs/>
            <w:szCs w:val="28"/>
          </w:rPr>
          <w:t>поселения Грибановского муниципального района</w:t>
        </w:r>
      </w:smartTag>
    </w:p>
    <w:p w:rsidR="00C759B0" w:rsidRDefault="00C759B0" w:rsidP="00C759B0">
      <w:pPr>
        <w:pStyle w:val="ac"/>
        <w:ind w:left="5220"/>
        <w:jc w:val="right"/>
        <w:rPr>
          <w:bCs/>
          <w:szCs w:val="28"/>
        </w:rPr>
      </w:pPr>
    </w:p>
    <w:p w:rsidR="00C759B0" w:rsidRDefault="00C759B0" w:rsidP="00C759B0">
      <w:pPr>
        <w:pStyle w:val="ac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от 30 декабря  2021  г.  №52</w:t>
      </w:r>
    </w:p>
    <w:p w:rsidR="00C759B0" w:rsidRDefault="00C759B0" w:rsidP="00C759B0">
      <w:pPr>
        <w:pStyle w:val="ac"/>
        <w:ind w:left="5220"/>
        <w:rPr>
          <w:bCs/>
          <w:szCs w:val="28"/>
        </w:rPr>
      </w:pPr>
    </w:p>
    <w:p w:rsidR="00C759B0" w:rsidRDefault="00C759B0" w:rsidP="00C759B0">
      <w:pPr>
        <w:pStyle w:val="ac"/>
        <w:ind w:left="5220"/>
        <w:rPr>
          <w:bCs/>
          <w:szCs w:val="28"/>
        </w:rPr>
      </w:pPr>
    </w:p>
    <w:p w:rsidR="00C759B0" w:rsidRDefault="00C759B0" w:rsidP="00C759B0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Малогрибановского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rFonts w:ascii="Times New Roman" w:hAnsi="Times New Roman"/>
            <w:b w:val="0"/>
            <w:caps/>
            <w:sz w:val="28"/>
            <w:szCs w:val="28"/>
          </w:rPr>
          <w:t>ПОСЕЛЕНИЯ гРИБАНОВСКОГО МУНИЦИПАЛЬНОГО РАЙОНА</w:t>
        </w:r>
      </w:smartTag>
      <w:r>
        <w:rPr>
          <w:rFonts w:ascii="Times New Roman" w:hAnsi="Times New Roman"/>
          <w:b w:val="0"/>
          <w:caps/>
          <w:sz w:val="28"/>
          <w:szCs w:val="28"/>
        </w:rPr>
        <w:t xml:space="preserve"> по кодам видов доходов,  подвидов доходов </w:t>
      </w:r>
    </w:p>
    <w:p w:rsidR="00C759B0" w:rsidRDefault="00C759B0" w:rsidP="00C759B0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2022 год  И НА ПЛАНОВЫЙ ПЕРИОД 2023 И 2024 ГОДОВ</w:t>
      </w:r>
    </w:p>
    <w:p w:rsidR="00C759B0" w:rsidRDefault="00C759B0" w:rsidP="00C759B0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2"/>
          <w:szCs w:val="12"/>
        </w:rPr>
      </w:pPr>
    </w:p>
    <w:p w:rsidR="00C759B0" w:rsidRDefault="00C759B0" w:rsidP="00C759B0">
      <w:pPr>
        <w:pStyle w:val="ac"/>
        <w:tabs>
          <w:tab w:val="left" w:pos="10080"/>
          <w:tab w:val="right" w:pos="15704"/>
        </w:tabs>
        <w:jc w:val="right"/>
        <w:rPr>
          <w:b/>
          <w:sz w:val="22"/>
          <w:szCs w:val="22"/>
        </w:rPr>
      </w:pPr>
      <w:r>
        <w:rPr>
          <w:b/>
          <w:bCs/>
          <w:szCs w:val="28"/>
        </w:rPr>
        <w:tab/>
      </w:r>
      <w:r>
        <w:rPr>
          <w:b/>
          <w:bCs/>
          <w:sz w:val="22"/>
          <w:szCs w:val="22"/>
        </w:rPr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8820"/>
        <w:gridCol w:w="1260"/>
        <w:gridCol w:w="1260"/>
        <w:gridCol w:w="1260"/>
      </w:tblGrid>
      <w:tr w:rsidR="00C759B0" w:rsidTr="00C759B0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C759B0" w:rsidTr="00C759B0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9B0" w:rsidRDefault="00C759B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9B0" w:rsidRDefault="00C759B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C759B0" w:rsidTr="00C759B0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9 613,9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5 078,5</w:t>
            </w:r>
          </w:p>
        </w:tc>
      </w:tr>
      <w:tr w:rsidR="00C759B0" w:rsidTr="00C759B0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1 374,1</w:t>
            </w:r>
          </w:p>
        </w:tc>
      </w:tr>
      <w:tr w:rsidR="00C759B0" w:rsidTr="00C759B0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185,1</w:t>
            </w:r>
          </w:p>
        </w:tc>
      </w:tr>
      <w:tr w:rsidR="00C759B0" w:rsidTr="00C759B0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185,1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185,1</w:t>
            </w:r>
          </w:p>
        </w:tc>
      </w:tr>
      <w:tr w:rsidR="00C759B0" w:rsidTr="00C759B0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1 184,0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1 184,0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1 184,0</w:t>
            </w:r>
          </w:p>
        </w:tc>
      </w:tr>
      <w:tr w:rsidR="00C759B0" w:rsidTr="00C759B0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C759B0" w:rsidTr="00C759B0">
        <w:trPr>
          <w:trHeight w:val="3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1 126,0</w:t>
            </w:r>
          </w:p>
        </w:tc>
      </w:tr>
      <w:tr w:rsidR="00C759B0" w:rsidTr="00C759B0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</w:tc>
      </w:tr>
      <w:tr w:rsidR="00C759B0" w:rsidTr="00C759B0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</w:tr>
      <w:tr w:rsidR="00C759B0" w:rsidTr="00C759B0">
        <w:trPr>
          <w:trHeight w:val="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pStyle w:val="ac"/>
            </w:pPr>
            <w:r>
              <w:rPr>
                <w:bCs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C759B0" w:rsidTr="00C759B0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pStyle w:val="ac"/>
            </w:pPr>
            <w:r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8 253,8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3 584,1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3 704,4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3465,1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151,0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r>
              <w:rPr>
                <w:bCs/>
              </w:rPr>
              <w:lastRenderedPageBreak/>
              <w:t>000 2 02 15002 00 0000 150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3143,2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rPr>
                <w:color w:val="000000"/>
              </w:rPr>
            </w:pPr>
            <w:r>
              <w:rPr>
                <w:bCs/>
              </w:rPr>
              <w:t>000 2 02 15002 10 0000 150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3143,2</w:t>
            </w:r>
          </w:p>
        </w:tc>
      </w:tr>
      <w:tr w:rsidR="00C759B0" w:rsidTr="00C759B0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</w:rPr>
            </w:pPr>
            <w:r>
              <w:rPr>
                <w:bCs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</w:rPr>
            </w:pPr>
            <w:r>
              <w:rPr>
                <w:bCs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759B0" w:rsidRDefault="00C759B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170,9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</w:rPr>
            </w:pPr>
            <w:r>
              <w:rPr>
                <w:bCs/>
              </w:rPr>
              <w:t>000 2 02 20000 00 0000 150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szCs w:val="28"/>
              </w:rPr>
            </w:pPr>
            <w:r>
              <w:rPr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rPr>
                <w:bCs/>
              </w:rPr>
            </w:pPr>
            <w:r>
              <w:rPr>
                <w:bCs/>
              </w:rPr>
              <w:t>000 2 02 29999 10 0000 150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99,9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99,9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59B0" w:rsidRDefault="00C759B0">
            <w:pPr>
              <w:rPr>
                <w:color w:val="000000"/>
              </w:rPr>
            </w:pPr>
          </w:p>
          <w:p w:rsidR="00C759B0" w:rsidRDefault="00C759B0">
            <w:pPr>
              <w:rPr>
                <w:color w:val="000000"/>
              </w:rPr>
            </w:pPr>
          </w:p>
          <w:p w:rsidR="00C759B0" w:rsidRDefault="00C759B0">
            <w:pPr>
              <w:rPr>
                <w:color w:val="000000"/>
              </w:rPr>
            </w:pPr>
          </w:p>
          <w:p w:rsidR="00C759B0" w:rsidRDefault="00C759B0">
            <w:pPr>
              <w:rPr>
                <w:color w:val="000000"/>
              </w:rPr>
            </w:pPr>
            <w:r>
              <w:rPr>
                <w:color w:val="000000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99,9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center"/>
              <w:rPr>
                <w:bCs/>
              </w:rPr>
            </w:pPr>
            <w:r>
              <w:rPr>
                <w:bCs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</w:p>
          <w:p w:rsidR="00C759B0" w:rsidRDefault="00C759B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соответствии</w:t>
            </w:r>
            <w:proofErr w:type="gramEnd"/>
            <w:r>
              <w:rPr>
                <w:color w:val="000000"/>
                <w:szCs w:val="28"/>
              </w:rPr>
              <w:t xml:space="preserve"> с заключенными </w:t>
            </w:r>
            <w:r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1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59B0" w:rsidRDefault="00C759B0">
            <w:pPr>
              <w:pStyle w:val="ac"/>
              <w:rPr>
                <w:szCs w:val="24"/>
              </w:rPr>
            </w:pPr>
          </w:p>
          <w:p w:rsidR="00C759B0" w:rsidRDefault="00C759B0">
            <w:pPr>
              <w:pStyle w:val="ac"/>
              <w:rPr>
                <w:szCs w:val="24"/>
              </w:rPr>
            </w:pPr>
          </w:p>
          <w:p w:rsidR="00C759B0" w:rsidRDefault="00C759B0">
            <w:pPr>
              <w:pStyle w:val="ac"/>
              <w:rPr>
                <w:szCs w:val="24"/>
              </w:rPr>
            </w:pPr>
          </w:p>
          <w:p w:rsidR="00C759B0" w:rsidRDefault="00C759B0">
            <w:pPr>
              <w:pStyle w:val="ac"/>
              <w:rPr>
                <w:szCs w:val="24"/>
              </w:rPr>
            </w:pPr>
          </w:p>
          <w:p w:rsidR="00C759B0" w:rsidRDefault="00C759B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</w:tr>
      <w:tr w:rsidR="00C759B0" w:rsidTr="00C759B0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59B0" w:rsidRDefault="00C759B0">
            <w:pPr>
              <w:pStyle w:val="ac"/>
              <w:rPr>
                <w:szCs w:val="24"/>
              </w:rPr>
            </w:pPr>
          </w:p>
          <w:p w:rsidR="00C759B0" w:rsidRDefault="00C759B0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C759B0" w:rsidRDefault="00C759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139,4</w:t>
            </w:r>
          </w:p>
        </w:tc>
      </w:tr>
    </w:tbl>
    <w:p w:rsidR="00C759B0" w:rsidRDefault="00C759B0" w:rsidP="00C759B0">
      <w:pPr>
        <w:jc w:val="center"/>
        <w:rPr>
          <w:szCs w:val="28"/>
        </w:rPr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  <w:r>
        <w:t xml:space="preserve">         </w:t>
      </w: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rPr>
          <w:color w:val="000000"/>
          <w:szCs w:val="28"/>
        </w:rPr>
        <w:sectPr w:rsidR="00C759B0" w:rsidSect="00FD68A2">
          <w:pgSz w:w="16838" w:h="11906" w:orient="landscape"/>
          <w:pgMar w:top="426" w:right="567" w:bottom="851" w:left="567" w:header="720" w:footer="567" w:gutter="0"/>
          <w:cols w:space="720"/>
        </w:sectPr>
      </w:pPr>
    </w:p>
    <w:tbl>
      <w:tblPr>
        <w:tblW w:w="10365" w:type="dxa"/>
        <w:tblInd w:w="-4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38"/>
        <w:gridCol w:w="132"/>
        <w:gridCol w:w="489"/>
        <w:gridCol w:w="327"/>
        <w:gridCol w:w="336"/>
        <w:gridCol w:w="132"/>
        <w:gridCol w:w="851"/>
        <w:gridCol w:w="104"/>
        <w:gridCol w:w="321"/>
        <w:gridCol w:w="15"/>
        <w:gridCol w:w="790"/>
        <w:gridCol w:w="187"/>
        <w:gridCol w:w="602"/>
        <w:gridCol w:w="249"/>
        <w:gridCol w:w="992"/>
      </w:tblGrid>
      <w:tr w:rsidR="00C759B0" w:rsidTr="00C759B0">
        <w:trPr>
          <w:trHeight w:val="221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Приложение 3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185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  решению Совета народных депутатов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21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21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2021 г.   №52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122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59B0" w:rsidTr="00C759B0">
        <w:trPr>
          <w:trHeight w:val="612"/>
        </w:trPr>
        <w:tc>
          <w:tcPr>
            <w:tcW w:w="103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2022год и плановый период 2023 и 2024 годов</w:t>
            </w:r>
          </w:p>
        </w:tc>
      </w:tr>
      <w:tr w:rsidR="00C759B0" w:rsidTr="00C759B0">
        <w:trPr>
          <w:trHeight w:val="389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C759B0" w:rsidTr="00C759B0">
        <w:trPr>
          <w:trHeight w:val="43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759B0" w:rsidTr="00C759B0">
        <w:trPr>
          <w:trHeight w:val="23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59B0" w:rsidTr="00C759B0">
        <w:trPr>
          <w:trHeight w:val="22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4 836,4</w:t>
            </w:r>
          </w:p>
        </w:tc>
      </w:tr>
      <w:tr w:rsidR="00C759B0" w:rsidTr="00C759B0">
        <w:trPr>
          <w:trHeight w:val="38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4 836,4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1 671,7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93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органов  в рамках обеспечения деятельности администрации поселения»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93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111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</w:t>
            </w:r>
            <w:r>
              <w:rPr>
                <w:color w:val="000000"/>
                <w:sz w:val="24"/>
                <w:szCs w:val="24"/>
              </w:rPr>
              <w:lastRenderedPageBreak/>
              <w:t>градостроительной деятельности»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уличное освещение поселения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1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«Инициативное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S8910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 в социальную практику  (Межбюджетные трансферты)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93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37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74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55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759B0" w:rsidRDefault="00C759B0" w:rsidP="00C759B0">
      <w:pPr>
        <w:sectPr w:rsidR="00C759B0">
          <w:pgSz w:w="11906" w:h="16838"/>
          <w:pgMar w:top="567" w:right="851" w:bottom="567" w:left="1418" w:header="720" w:footer="567" w:gutter="0"/>
          <w:cols w:space="720"/>
        </w:sectPr>
      </w:pPr>
    </w:p>
    <w:p w:rsidR="00C759B0" w:rsidRDefault="00C759B0" w:rsidP="00C759B0">
      <w:pPr>
        <w:pStyle w:val="ae"/>
        <w:ind w:firstLine="0"/>
      </w:pPr>
    </w:p>
    <w:tbl>
      <w:tblPr>
        <w:tblW w:w="10380" w:type="dxa"/>
        <w:tblInd w:w="-51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2"/>
        <w:gridCol w:w="353"/>
        <w:gridCol w:w="365"/>
        <w:gridCol w:w="1135"/>
        <w:gridCol w:w="365"/>
        <w:gridCol w:w="127"/>
        <w:gridCol w:w="727"/>
        <w:gridCol w:w="123"/>
        <w:gridCol w:w="731"/>
        <w:gridCol w:w="262"/>
        <w:gridCol w:w="850"/>
      </w:tblGrid>
      <w:tr w:rsidR="00C759B0" w:rsidTr="00C759B0">
        <w:trPr>
          <w:trHeight w:val="24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4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4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Малогрибановского  сельского поселения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4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 2021 г.   №52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132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59B0" w:rsidTr="00C759B0">
        <w:trPr>
          <w:trHeight w:val="938"/>
        </w:trPr>
        <w:tc>
          <w:tcPr>
            <w:tcW w:w="103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поселения  на 2022 год и плановый период 2023 и 2024 годов</w:t>
            </w:r>
          </w:p>
        </w:tc>
      </w:tr>
      <w:tr w:rsidR="00C759B0" w:rsidTr="00C759B0">
        <w:trPr>
          <w:trHeight w:val="317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ублей)</w:t>
            </w:r>
          </w:p>
        </w:tc>
      </w:tr>
      <w:tr w:rsidR="00C759B0" w:rsidTr="00C759B0">
        <w:trPr>
          <w:trHeight w:val="470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759B0" w:rsidTr="00C759B0">
        <w:trPr>
          <w:trHeight w:val="38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4 836,4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3 181,9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1 671,7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100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</w:tr>
      <w:tr w:rsidR="00C759B0" w:rsidTr="00C759B0">
        <w:trPr>
          <w:trHeight w:val="100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100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759B0" w:rsidTr="00C759B0">
        <w:trPr>
          <w:trHeight w:val="1210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9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Малогрибановское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2 442,7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уличное освещение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«Инициативное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S8910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C759B0">
        <w:trPr>
          <w:trHeight w:val="100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4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«Доплаты к пенсиям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служащих сельского поселения»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60 9 01 </w:t>
            </w:r>
            <w:r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230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2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60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tbl>
      <w:tblPr>
        <w:tblpPr w:leftFromText="180" w:rightFromText="180" w:vertAnchor="text" w:horzAnchor="margin" w:tblpXSpec="center" w:tblpY="-337"/>
        <w:tblW w:w="108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409"/>
        <w:gridCol w:w="4978"/>
        <w:gridCol w:w="773"/>
        <w:gridCol w:w="77"/>
        <w:gridCol w:w="567"/>
        <w:gridCol w:w="396"/>
        <w:gridCol w:w="30"/>
        <w:gridCol w:w="425"/>
        <w:gridCol w:w="90"/>
        <w:gridCol w:w="264"/>
        <w:gridCol w:w="317"/>
        <w:gridCol w:w="179"/>
        <w:gridCol w:w="656"/>
        <w:gridCol w:w="195"/>
        <w:gridCol w:w="640"/>
        <w:gridCol w:w="210"/>
      </w:tblGrid>
      <w:tr w:rsidR="00C759B0" w:rsidTr="00C759B0">
        <w:trPr>
          <w:trHeight w:val="322"/>
        </w:trPr>
        <w:tc>
          <w:tcPr>
            <w:tcW w:w="6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Приложение 5</w:t>
            </w: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81"/>
        </w:trPr>
        <w:tc>
          <w:tcPr>
            <w:tcW w:w="6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322"/>
        </w:trPr>
        <w:tc>
          <w:tcPr>
            <w:tcW w:w="6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Малогрибановского  сельского поселения        </w:t>
            </w: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281"/>
        </w:trPr>
        <w:tc>
          <w:tcPr>
            <w:tcW w:w="6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2021г. № 52</w:t>
            </w: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59B0" w:rsidTr="00C759B0">
        <w:trPr>
          <w:trHeight w:val="156"/>
        </w:trPr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59B0" w:rsidTr="00C759B0">
        <w:trPr>
          <w:trHeight w:val="574"/>
        </w:trPr>
        <w:tc>
          <w:tcPr>
            <w:tcW w:w="108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>
              <w:rPr>
                <w:b/>
                <w:bCs/>
                <w:color w:val="000000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Cs w:val="28"/>
              </w:rPr>
              <w:t>, группам видов расходов, разделам, подразделам классификации расходов бюджета поселения на 2022 год и плановый период 2023 и 2024 годов</w:t>
            </w:r>
          </w:p>
        </w:tc>
      </w:tr>
      <w:tr w:rsidR="00C759B0" w:rsidTr="00D6510F">
        <w:trPr>
          <w:trHeight w:val="2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759B0" w:rsidTr="00D6510F">
        <w:trPr>
          <w:trHeight w:val="2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4 836,4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Малогрибановскомсельском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поселении Грибановского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4 836,4</w:t>
            </w: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3 181,9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1 671,7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1 671,7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2 507,9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999,7</w:t>
            </w:r>
          </w:p>
        </w:tc>
      </w:tr>
      <w:tr w:rsidR="00C759B0" w:rsidTr="00D6510F"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D6510F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C759B0" w:rsidTr="00D6510F">
        <w:trPr>
          <w:trHeight w:val="1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(муниципальными) органами, казенными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4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2 827,2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7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уличное освещение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2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Расходы  на реализацию проектов по поддержке местных инициатив на территории муниципальных образований Воронежской области </w:t>
            </w:r>
            <w:proofErr w:type="spellStart"/>
            <w:r>
              <w:rPr>
                <w:color w:val="000000"/>
                <w:sz w:val="24"/>
                <w:szCs w:val="24"/>
              </w:rPr>
              <w:t>ероприятие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«Инициативное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S8910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2 771,8</w:t>
            </w:r>
          </w:p>
        </w:tc>
      </w:tr>
      <w:tr w:rsidR="00C759B0" w:rsidTr="00D6510F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1 914,8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759B0" w:rsidTr="00D6510F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 w:rsidP="00C759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</w:tbl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310"/>
        <w:gridCol w:w="1881"/>
        <w:gridCol w:w="864"/>
        <w:gridCol w:w="864"/>
        <w:gridCol w:w="864"/>
      </w:tblGrid>
      <w:tr w:rsidR="00C759B0" w:rsidTr="00FD68A2">
        <w:trPr>
          <w:trHeight w:val="492"/>
        </w:trPr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Бюджет Малогрибановского  сельского поселения на 2022 г. и плановый период 2023-2024 г. </w:t>
            </w:r>
          </w:p>
        </w:tc>
      </w:tr>
      <w:tr w:rsidR="00C759B0" w:rsidTr="00C759B0">
        <w:trPr>
          <w:trHeight w:val="204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8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ДОХОДЫ БЮДЖЕТА  </w:t>
            </w:r>
          </w:p>
        </w:tc>
        <w:tc>
          <w:tcPr>
            <w:tcW w:w="1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70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68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БК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Прогноз на 2022 год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Прогноз на 2023 год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Прогноз на 2024 год</w:t>
            </w:r>
          </w:p>
        </w:tc>
      </w:tr>
      <w:tr w:rsidR="00C759B0" w:rsidTr="00C759B0">
        <w:trPr>
          <w:trHeight w:val="25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9 613,9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4 951,1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5 078,5</w:t>
            </w:r>
          </w:p>
        </w:tc>
      </w:tr>
      <w:tr w:rsidR="00C759B0" w:rsidTr="00C759B0">
        <w:trPr>
          <w:trHeight w:val="204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1 360,1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1 367,0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1 374,1</w:t>
            </w:r>
          </w:p>
        </w:tc>
      </w:tr>
      <w:tr w:rsidR="00C759B0" w:rsidTr="00C759B0">
        <w:trPr>
          <w:trHeight w:val="18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</w:t>
            </w:r>
          </w:p>
        </w:tc>
      </w:tr>
      <w:tr w:rsidR="00C759B0" w:rsidTr="00C759B0">
        <w:trPr>
          <w:trHeight w:val="20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</w:t>
            </w:r>
          </w:p>
        </w:tc>
      </w:tr>
      <w:tr w:rsidR="00C759B0" w:rsidTr="00C759B0">
        <w:trPr>
          <w:trHeight w:val="104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со статьями 227, 227.1 и 228 НК РФ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</w:t>
            </w:r>
          </w:p>
        </w:tc>
      </w:tr>
      <w:tr w:rsidR="00C759B0" w:rsidTr="00FD68A2">
        <w:trPr>
          <w:trHeight w:val="1193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 на  доходы  физических  лиц  с   доходов,</w:t>
            </w:r>
          </w:p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от    осуществления    деятельности</w:t>
            </w:r>
          </w:p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физическими   лицами,   зарегистрированными    в качестве    индивид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редпринимателей,</w:t>
            </w:r>
          </w:p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НК РФ 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FD68A2">
        <w:trPr>
          <w:trHeight w:val="557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 на  доходы  физических  лиц  с   доходов,</w:t>
            </w:r>
          </w:p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полученных физическими лицами в соответствии  со статьей 228 НК РФ 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FD68A2">
        <w:trPr>
          <w:trHeight w:val="1193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осуществляющими трудовую деятельность по найму у физических  лиц на основании патента в соответствии  со  статьей 227.1 НК РФ   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C759B0" w:rsidTr="00C759B0">
        <w:trPr>
          <w:trHeight w:val="64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1 126,0</w:t>
            </w:r>
          </w:p>
        </w:tc>
      </w:tr>
      <w:tr w:rsidR="00C759B0" w:rsidTr="00C759B0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организациий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000  1  06  06030  00  0000  110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C759B0" w:rsidTr="00C759B0">
        <w:trPr>
          <w:trHeight w:val="4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C759B0" w:rsidTr="00C759B0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C759B0" w:rsidTr="00C759B0">
        <w:trPr>
          <w:trHeight w:val="473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000  1  06  06043  10  0000 110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C759B0" w:rsidTr="00C759B0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C759B0" w:rsidTr="00C759B0">
        <w:trPr>
          <w:trHeight w:val="52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C759B0" w:rsidTr="00C759B0">
        <w:trPr>
          <w:trHeight w:val="81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C759B0" w:rsidTr="00C759B0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128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80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FD68A2">
        <w:trPr>
          <w:trHeight w:val="967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после разграничения государственной собственности на землю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128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677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8 253,8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3 584,1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3 704,4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8 253,8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3 704,4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3 487,5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3 465,1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3 143,2</w:t>
            </w:r>
          </w:p>
        </w:tc>
      </w:tr>
      <w:tr w:rsidR="00C759B0" w:rsidTr="00C759B0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3 143,2</w:t>
            </w:r>
          </w:p>
        </w:tc>
      </w:tr>
      <w:tr w:rsidR="00C759B0" w:rsidTr="00C759B0">
        <w:trPr>
          <w:trHeight w:val="646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городских округов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свнутригородскимделением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000  2  02  16001  00  0000  150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</w:tr>
      <w:tr w:rsidR="00C759B0" w:rsidTr="00C759B0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000  2  02  16001  10  0000  150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170,9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C759B0" w:rsidTr="00C759B0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C759B0" w:rsidTr="00C759B0">
        <w:trPr>
          <w:trHeight w:val="646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000  2  02  40000  00  0000  150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C759B0" w:rsidTr="00C759B0">
        <w:trPr>
          <w:trHeight w:val="87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соответсвии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сзаключенными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967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соотвествии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заключенными соглашениями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000  2  02  49999  00  0000  150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C759B0" w:rsidTr="00C759B0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000  2  02  49999  10  0000  150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Субсидия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000  2  02  200000  10  0000  150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759B0" w:rsidTr="00C759B0">
        <w:trPr>
          <w:trHeight w:val="1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000  2  02  29999  10  0000  150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с/поселения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Л.Н.Корнеева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Инспектор по бухгалтерскому учету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B0" w:rsidRDefault="00C759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Г.В.Сухинина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9B0" w:rsidTr="00C759B0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0" w:rsidRDefault="00C75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pStyle w:val="ae"/>
        <w:ind w:firstLine="0"/>
      </w:pPr>
    </w:p>
    <w:p w:rsidR="00C759B0" w:rsidRDefault="00C759B0" w:rsidP="00C759B0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C759B0" w:rsidRDefault="00C759B0" w:rsidP="00C759B0">
      <w:pPr>
        <w:pStyle w:val="ae"/>
        <w:ind w:firstLine="0"/>
      </w:pPr>
    </w:p>
    <w:p w:rsidR="00C759B0" w:rsidRDefault="00C759B0"/>
    <w:sectPr w:rsidR="00C759B0" w:rsidSect="008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B0"/>
    <w:rsid w:val="0050627C"/>
    <w:rsid w:val="008140DC"/>
    <w:rsid w:val="00AF6EC5"/>
    <w:rsid w:val="00BF0192"/>
    <w:rsid w:val="00C759B0"/>
    <w:rsid w:val="00CF5198"/>
    <w:rsid w:val="00D6510F"/>
    <w:rsid w:val="00F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9B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759B0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759B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C759B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9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5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59B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5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C75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semiHidden/>
    <w:unhideWhenUsed/>
    <w:rsid w:val="00C759B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C75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C759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C75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C759B0"/>
    <w:pPr>
      <w:tabs>
        <w:tab w:val="center" w:pos="4153"/>
        <w:tab w:val="right" w:pos="8306"/>
      </w:tabs>
    </w:pPr>
  </w:style>
  <w:style w:type="character" w:customStyle="1" w:styleId="a9">
    <w:name w:val="Название Знак"/>
    <w:basedOn w:val="a0"/>
    <w:link w:val="aa"/>
    <w:rsid w:val="00C759B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link w:val="a9"/>
    <w:qFormat/>
    <w:rsid w:val="00C759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c"/>
    <w:rsid w:val="00C75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unhideWhenUsed/>
    <w:rsid w:val="00C759B0"/>
    <w:pPr>
      <w:jc w:val="both"/>
    </w:pPr>
  </w:style>
  <w:style w:type="character" w:customStyle="1" w:styleId="ad">
    <w:name w:val="Основной текст с отступом Знак"/>
    <w:basedOn w:val="a0"/>
    <w:link w:val="ae"/>
    <w:semiHidden/>
    <w:rsid w:val="00C75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C759B0"/>
    <w:pPr>
      <w:ind w:right="-2" w:firstLine="851"/>
      <w:jc w:val="both"/>
    </w:pPr>
  </w:style>
  <w:style w:type="character" w:customStyle="1" w:styleId="af">
    <w:name w:val="Подзаголовок Знак"/>
    <w:basedOn w:val="a0"/>
    <w:link w:val="af0"/>
    <w:rsid w:val="00C759B0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Subtitle"/>
    <w:basedOn w:val="a"/>
    <w:link w:val="af"/>
    <w:qFormat/>
    <w:rsid w:val="00C759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C75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C759B0"/>
  </w:style>
  <w:style w:type="character" w:customStyle="1" w:styleId="31">
    <w:name w:val="Основной текст с отступом 3 Знак"/>
    <w:basedOn w:val="a0"/>
    <w:link w:val="32"/>
    <w:semiHidden/>
    <w:rsid w:val="00C759B0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C759B0"/>
    <w:pPr>
      <w:snapToGrid w:val="0"/>
      <w:ind w:firstLine="540"/>
      <w:jc w:val="both"/>
    </w:pPr>
    <w:rPr>
      <w:b/>
      <w:color w:val="FF0000"/>
    </w:rPr>
  </w:style>
  <w:style w:type="character" w:customStyle="1" w:styleId="af1">
    <w:name w:val="Текст выноски Знак"/>
    <w:basedOn w:val="a0"/>
    <w:link w:val="af2"/>
    <w:semiHidden/>
    <w:rsid w:val="00C75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7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59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C759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2022-01-03T13:07:00Z</dcterms:created>
  <dcterms:modified xsi:type="dcterms:W3CDTF">2022-01-08T12:39:00Z</dcterms:modified>
</cp:coreProperties>
</file>