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1D465A" w:rsidRDefault="0083026A" w:rsidP="002C4088">
      <w:pPr>
        <w:tabs>
          <w:tab w:val="center" w:pos="4677"/>
          <w:tab w:val="right" w:pos="9355"/>
        </w:tabs>
        <w:ind w:firstLine="709"/>
        <w:jc w:val="center"/>
        <w:rPr>
          <w:rFonts w:ascii="Times New Roman" w:hAnsi="Times New Roman"/>
          <w:b/>
          <w:sz w:val="28"/>
          <w:szCs w:val="28"/>
        </w:rPr>
      </w:pPr>
      <w:r w:rsidRPr="001D465A">
        <w:rPr>
          <w:rFonts w:ascii="Times New Roman" w:hAnsi="Times New Roman"/>
          <w:b/>
          <w:sz w:val="28"/>
          <w:szCs w:val="28"/>
        </w:rPr>
        <w:t>АДМИНИСТРАЦИЯ</w:t>
      </w:r>
    </w:p>
    <w:p w:rsidR="0083026A" w:rsidRPr="001D465A" w:rsidRDefault="00B549EB" w:rsidP="002C4088">
      <w:pPr>
        <w:tabs>
          <w:tab w:val="center" w:pos="4677"/>
          <w:tab w:val="right" w:pos="9355"/>
        </w:tabs>
        <w:ind w:firstLine="709"/>
        <w:jc w:val="center"/>
        <w:rPr>
          <w:rFonts w:ascii="Times New Roman" w:hAnsi="Times New Roman"/>
          <w:b/>
          <w:sz w:val="28"/>
          <w:szCs w:val="28"/>
        </w:rPr>
      </w:pPr>
      <w:r w:rsidRPr="001D465A">
        <w:rPr>
          <w:rFonts w:ascii="Times New Roman" w:hAnsi="Times New Roman"/>
          <w:b/>
          <w:sz w:val="28"/>
          <w:szCs w:val="28"/>
        </w:rPr>
        <w:t xml:space="preserve"> МАЛОГРИБАНОВСКОГО </w:t>
      </w:r>
      <w:r w:rsidR="0083026A" w:rsidRPr="001D465A">
        <w:rPr>
          <w:rFonts w:ascii="Times New Roman" w:hAnsi="Times New Roman"/>
          <w:b/>
          <w:sz w:val="28"/>
          <w:szCs w:val="28"/>
        </w:rPr>
        <w:t>СЕЛЬСКОГО ПОСЕЛЕНИЯ</w:t>
      </w:r>
    </w:p>
    <w:p w:rsidR="0083026A" w:rsidRPr="001D465A" w:rsidRDefault="0083026A" w:rsidP="002C4088">
      <w:pPr>
        <w:keepNext/>
        <w:ind w:firstLine="709"/>
        <w:jc w:val="center"/>
        <w:outlineLvl w:val="1"/>
        <w:rPr>
          <w:rFonts w:ascii="Times New Roman" w:hAnsi="Times New Roman"/>
          <w:b/>
          <w:sz w:val="28"/>
          <w:szCs w:val="28"/>
        </w:rPr>
      </w:pPr>
      <w:r w:rsidRPr="001D465A">
        <w:rPr>
          <w:rFonts w:ascii="Times New Roman" w:hAnsi="Times New Roman"/>
          <w:b/>
          <w:sz w:val="28"/>
          <w:szCs w:val="28"/>
        </w:rPr>
        <w:t>ГРИБАНОВСКОГО МУНИЦИПАЛЬНОГО РАЙОНА</w:t>
      </w:r>
    </w:p>
    <w:p w:rsidR="0083026A" w:rsidRPr="001D465A" w:rsidRDefault="0083026A" w:rsidP="002C4088">
      <w:pPr>
        <w:keepNext/>
        <w:ind w:firstLine="709"/>
        <w:jc w:val="center"/>
        <w:outlineLvl w:val="1"/>
        <w:rPr>
          <w:rFonts w:ascii="Times New Roman" w:hAnsi="Times New Roman"/>
          <w:b/>
          <w:sz w:val="28"/>
          <w:szCs w:val="28"/>
        </w:rPr>
      </w:pPr>
      <w:r w:rsidRPr="001D465A">
        <w:rPr>
          <w:rFonts w:ascii="Times New Roman" w:hAnsi="Times New Roman"/>
          <w:b/>
          <w:sz w:val="28"/>
          <w:szCs w:val="28"/>
        </w:rPr>
        <w:t>ВОРОНЕЖСКОЙ ОБЛАСТИ</w:t>
      </w:r>
    </w:p>
    <w:p w:rsidR="0083026A" w:rsidRPr="001D465A" w:rsidRDefault="0083026A" w:rsidP="002C4088">
      <w:pPr>
        <w:ind w:firstLine="709"/>
        <w:jc w:val="center"/>
        <w:rPr>
          <w:rFonts w:ascii="Times New Roman" w:hAnsi="Times New Roman"/>
          <w:b/>
          <w:sz w:val="28"/>
          <w:szCs w:val="28"/>
        </w:rPr>
      </w:pPr>
    </w:p>
    <w:p w:rsidR="0083026A" w:rsidRPr="001D465A" w:rsidRDefault="0083026A" w:rsidP="002C4088">
      <w:pPr>
        <w:ind w:firstLine="709"/>
        <w:jc w:val="center"/>
        <w:rPr>
          <w:rFonts w:ascii="Times New Roman" w:hAnsi="Times New Roman"/>
          <w:b/>
          <w:sz w:val="28"/>
          <w:szCs w:val="28"/>
        </w:rPr>
      </w:pPr>
      <w:r w:rsidRPr="001D465A">
        <w:rPr>
          <w:rFonts w:ascii="Times New Roman" w:hAnsi="Times New Roman"/>
          <w:b/>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9834F3" w:rsidP="007F3CA5">
      <w:pPr>
        <w:ind w:firstLine="0"/>
        <w:jc w:val="left"/>
        <w:rPr>
          <w:rFonts w:ascii="Times New Roman" w:hAnsi="Times New Roman"/>
          <w:sz w:val="28"/>
          <w:szCs w:val="28"/>
        </w:rPr>
      </w:pPr>
      <w:r>
        <w:rPr>
          <w:rFonts w:ascii="Times New Roman" w:hAnsi="Times New Roman"/>
          <w:sz w:val="28"/>
          <w:szCs w:val="28"/>
        </w:rPr>
        <w:t>01.07.</w:t>
      </w:r>
      <w:r w:rsidR="0083026A" w:rsidRPr="002C4088">
        <w:rPr>
          <w:rFonts w:ascii="Times New Roman" w:hAnsi="Times New Roman"/>
          <w:sz w:val="28"/>
          <w:szCs w:val="28"/>
        </w:rPr>
        <w:t xml:space="preserve"> 2019 года № </w:t>
      </w:r>
      <w:r w:rsidR="0037256D">
        <w:rPr>
          <w:rFonts w:ascii="Times New Roman" w:hAnsi="Times New Roman"/>
          <w:sz w:val="28"/>
          <w:szCs w:val="28"/>
        </w:rPr>
        <w:t>44</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9834F3">
        <w:rPr>
          <w:rFonts w:ascii="Times New Roman" w:hAnsi="Times New Roman"/>
          <w:sz w:val="28"/>
          <w:szCs w:val="28"/>
        </w:rPr>
        <w:t>Малая Грибановка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13519" w:type="dxa"/>
        <w:tblInd w:w="-426" w:type="dxa"/>
        <w:tblLook w:val="04A0"/>
      </w:tblPr>
      <w:tblGrid>
        <w:gridCol w:w="3379"/>
        <w:gridCol w:w="6760"/>
        <w:gridCol w:w="3380"/>
      </w:tblGrid>
      <w:tr w:rsidR="0083026A" w:rsidRPr="002C4088" w:rsidTr="009834F3">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6760" w:type="dxa"/>
            <w:shd w:val="clear" w:color="auto" w:fill="auto"/>
          </w:tcPr>
          <w:p w:rsidR="009834F3" w:rsidRDefault="009834F3" w:rsidP="002C4088">
            <w:pPr>
              <w:ind w:firstLine="709"/>
              <w:rPr>
                <w:rFonts w:ascii="Times New Roman" w:hAnsi="Times New Roman"/>
                <w:sz w:val="28"/>
                <w:szCs w:val="28"/>
              </w:rPr>
            </w:pPr>
          </w:p>
          <w:p w:rsidR="0083026A" w:rsidRPr="009834F3" w:rsidRDefault="009834F3" w:rsidP="009834F3">
            <w:pPr>
              <w:rPr>
                <w:rFonts w:ascii="Times New Roman" w:hAnsi="Times New Roman"/>
                <w:sz w:val="28"/>
                <w:szCs w:val="28"/>
              </w:rPr>
            </w:pPr>
            <w:r>
              <w:rPr>
                <w:rFonts w:ascii="Times New Roman" w:hAnsi="Times New Roman"/>
                <w:sz w:val="28"/>
                <w:szCs w:val="28"/>
              </w:rPr>
              <w:t xml:space="preserve">                                         Л.А. Мельникова</w:t>
            </w:r>
          </w:p>
        </w:tc>
        <w:tc>
          <w:tcPr>
            <w:tcW w:w="3380" w:type="dxa"/>
            <w:shd w:val="clear" w:color="auto" w:fill="auto"/>
          </w:tcPr>
          <w:p w:rsidR="0083026A" w:rsidRPr="002C4088" w:rsidRDefault="009834F3" w:rsidP="002C4088">
            <w:pPr>
              <w:ind w:firstLine="709"/>
              <w:rPr>
                <w:rFonts w:ascii="Times New Roman" w:hAnsi="Times New Roman"/>
                <w:sz w:val="28"/>
                <w:szCs w:val="28"/>
              </w:rPr>
            </w:pPr>
            <w:r>
              <w:rPr>
                <w:rFonts w:ascii="Times New Roman" w:hAnsi="Times New Roman"/>
                <w:sz w:val="28"/>
                <w:szCs w:val="28"/>
              </w:rPr>
              <w:t xml:space="preserve"> </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83026A" w:rsidP="00F30440">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B549EB"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9834F3">
        <w:rPr>
          <w:rFonts w:ascii="Times New Roman" w:eastAsia="Calibri" w:hAnsi="Times New Roman"/>
          <w:sz w:val="28"/>
          <w:szCs w:val="28"/>
        </w:rPr>
        <w:t xml:space="preserve"> 01.07.</w:t>
      </w:r>
      <w:r w:rsidR="0083026A" w:rsidRPr="002C4088">
        <w:rPr>
          <w:rFonts w:ascii="Times New Roman" w:eastAsia="Calibri" w:hAnsi="Times New Roman"/>
          <w:sz w:val="28"/>
          <w:szCs w:val="28"/>
        </w:rPr>
        <w:t xml:space="preserve"> 2019</w:t>
      </w:r>
      <w:r w:rsidRPr="002C4088">
        <w:rPr>
          <w:rFonts w:ascii="Times New Roman" w:eastAsia="Calibri" w:hAnsi="Times New Roman"/>
          <w:sz w:val="28"/>
          <w:szCs w:val="28"/>
        </w:rPr>
        <w:t xml:space="preserve"> N</w:t>
      </w:r>
      <w:r w:rsidR="009834F3">
        <w:rPr>
          <w:rFonts w:ascii="Times New Roman" w:eastAsia="Calibri" w:hAnsi="Times New Roman"/>
          <w:sz w:val="28"/>
          <w:szCs w:val="28"/>
        </w:rPr>
        <w:t>45</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B549EB">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B549EB">
        <w:rPr>
          <w:rFonts w:ascii="Times New Roman" w:eastAsia="Calibri" w:hAnsi="Times New Roman"/>
          <w:bCs/>
          <w:sz w:val="28"/>
          <w:szCs w:val="28"/>
        </w:rPr>
        <w:t xml:space="preserve"> Малогрибановского </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B549EB">
        <w:rPr>
          <w:rFonts w:ascii="Times New Roman" w:eastAsia="Calibri" w:hAnsi="Times New Roman"/>
          <w:bCs/>
          <w:sz w:val="28"/>
          <w:szCs w:val="28"/>
        </w:rPr>
        <w:t xml:space="preserve"> Малогрибановского</w:t>
      </w:r>
      <w:r w:rsidR="00B549EB"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B549EB">
        <w:rPr>
          <w:rFonts w:ascii="Times New Roman" w:eastAsia="Calibri" w:hAnsi="Times New Roman"/>
          <w:bCs/>
          <w:sz w:val="28"/>
          <w:szCs w:val="28"/>
        </w:rPr>
        <w:t xml:space="preserve"> Малогрибановского</w:t>
      </w:r>
      <w:r w:rsidR="00B549EB"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Совета народных депутатов</w:t>
      </w:r>
      <w:r w:rsidR="00B549EB">
        <w:rPr>
          <w:rFonts w:ascii="Times New Roman" w:eastAsia="Calibri" w:hAnsi="Times New Roman"/>
          <w:sz w:val="28"/>
          <w:szCs w:val="28"/>
        </w:rPr>
        <w:t xml:space="preserve"> </w:t>
      </w:r>
      <w:r w:rsidR="00B549EB">
        <w:rPr>
          <w:rFonts w:ascii="Times New Roman" w:eastAsia="Calibri" w:hAnsi="Times New Roman"/>
          <w:bCs/>
          <w:sz w:val="28"/>
          <w:szCs w:val="28"/>
        </w:rPr>
        <w:t>Малогрибановского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2719C3">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2719C3">
        <w:rPr>
          <w:rFonts w:ascii="Times New Roman" w:eastAsia="Calibri" w:hAnsi="Times New Roman"/>
          <w:sz w:val="28"/>
          <w:szCs w:val="28"/>
        </w:rPr>
        <w:t>138</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B549EB">
        <w:rPr>
          <w:rFonts w:ascii="Times New Roman" w:hAnsi="Times New Roman"/>
          <w:sz w:val="28"/>
          <w:szCs w:val="28"/>
        </w:rPr>
        <w:t xml:space="preserve"> </w:t>
      </w:r>
      <w:r w:rsidR="00B549EB">
        <w:rPr>
          <w:rFonts w:ascii="Times New Roman" w:eastAsia="Calibri" w:hAnsi="Times New Roman"/>
          <w:bCs/>
          <w:sz w:val="28"/>
          <w:szCs w:val="28"/>
        </w:rPr>
        <w:t>Малогрибановского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w:t>
      </w:r>
      <w:r w:rsidRPr="002C4088">
        <w:rPr>
          <w:rFonts w:ascii="Times New Roman" w:eastAsia="Calibri" w:hAnsi="Times New Roman"/>
          <w:sz w:val="28"/>
          <w:szCs w:val="28"/>
        </w:rPr>
        <w:lastRenderedPageBreak/>
        <w:t xml:space="preserve">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C4088">
        <w:rPr>
          <w:rFonts w:ascii="Times New Roman" w:eastAsia="Calibri" w:hAnsi="Times New Roman"/>
          <w:sz w:val="28"/>
          <w:szCs w:val="28"/>
        </w:rPr>
        <w:lastRenderedPageBreak/>
        <w:t>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B549EB">
        <w:rPr>
          <w:rFonts w:ascii="Times New Roman" w:hAnsi="Times New Roman"/>
          <w:sz w:val="28"/>
          <w:szCs w:val="28"/>
        </w:rPr>
        <w:t xml:space="preserve"> </w:t>
      </w:r>
      <w:r w:rsidR="00B549EB">
        <w:rPr>
          <w:rFonts w:ascii="Times New Roman" w:eastAsia="Calibri" w:hAnsi="Times New Roman"/>
          <w:bCs/>
          <w:sz w:val="28"/>
          <w:szCs w:val="28"/>
        </w:rPr>
        <w:t>Малогрибановского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r w:rsidR="00B549EB">
        <w:rPr>
          <w:rFonts w:ascii="Times New Roman" w:hAnsi="Times New Roman"/>
          <w:sz w:val="28"/>
          <w:szCs w:val="28"/>
        </w:rPr>
        <w:t xml:space="preserve"> Малая Грибановка</w:t>
      </w:r>
      <w:r w:rsidR="00F56175" w:rsidRPr="002C4088">
        <w:rPr>
          <w:rFonts w:ascii="Times New Roman" w:hAnsi="Times New Roman"/>
          <w:sz w:val="28"/>
          <w:szCs w:val="28"/>
        </w:rPr>
        <w:t xml:space="preserve"> ул. </w:t>
      </w:r>
      <w:r w:rsidR="00B549EB">
        <w:rPr>
          <w:rFonts w:ascii="Times New Roman" w:hAnsi="Times New Roman"/>
          <w:sz w:val="28"/>
          <w:szCs w:val="28"/>
        </w:rPr>
        <w:t xml:space="preserve"> Советская</w:t>
      </w:r>
      <w:r w:rsidR="00F56175" w:rsidRPr="002C4088">
        <w:rPr>
          <w:rFonts w:ascii="Times New Roman" w:hAnsi="Times New Roman"/>
          <w:sz w:val="28"/>
          <w:szCs w:val="28"/>
        </w:rPr>
        <w:t xml:space="preserve">, д. </w:t>
      </w:r>
      <w:r w:rsidR="00B549EB">
        <w:rPr>
          <w:rFonts w:ascii="Times New Roman" w:hAnsi="Times New Roman"/>
          <w:sz w:val="28"/>
          <w:szCs w:val="28"/>
        </w:rPr>
        <w:t>6</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B549EB">
        <w:rPr>
          <w:rFonts w:ascii="Times New Roman" w:eastAsia="Calibri" w:hAnsi="Times New Roman"/>
          <w:sz w:val="28"/>
          <w:szCs w:val="28"/>
        </w:rPr>
        <w:t xml:space="preserve"> 8(47348)44836</w:t>
      </w:r>
      <w:r w:rsidRPr="002C4088">
        <w:rPr>
          <w:rFonts w:ascii="Times New Roman" w:eastAsia="Calibri" w:hAnsi="Times New Roman"/>
          <w:sz w:val="28"/>
          <w:szCs w:val="28"/>
        </w:rPr>
        <w:t>.</w:t>
      </w:r>
    </w:p>
    <w:p w:rsidR="003D6442" w:rsidRPr="003D6442" w:rsidRDefault="00F56175" w:rsidP="003D6442">
      <w:pPr>
        <w:numPr>
          <w:ilvl w:val="0"/>
          <w:numId w:val="3"/>
        </w:numPr>
        <w:tabs>
          <w:tab w:val="num" w:pos="142"/>
        </w:tabs>
        <w:autoSpaceDE w:val="0"/>
        <w:autoSpaceDN w:val="0"/>
        <w:adjustRightInd w:val="0"/>
        <w:ind w:left="0" w:firstLine="709"/>
        <w:rPr>
          <w:rFonts w:ascii="Times New Roman" w:hAnsi="Times New Roman"/>
        </w:rPr>
      </w:pPr>
      <w:r w:rsidRPr="002C4088">
        <w:rPr>
          <w:rFonts w:ascii="Times New Roman" w:hAnsi="Times New Roman"/>
          <w:sz w:val="28"/>
          <w:szCs w:val="28"/>
        </w:rPr>
        <w:lastRenderedPageBreak/>
        <w:t xml:space="preserve">Адрес официального сайта в сети Интернет: </w:t>
      </w:r>
      <w:r w:rsidR="003D6442" w:rsidRPr="003D6442">
        <w:rPr>
          <w:rFonts w:ascii="Times New Roman" w:hAnsi="Times New Roman"/>
          <w:u w:val="single"/>
        </w:rPr>
        <w:t>(</w:t>
      </w:r>
      <w:proofErr w:type="spellStart"/>
      <w:r w:rsidR="003D6442" w:rsidRPr="003D6442">
        <w:rPr>
          <w:rFonts w:ascii="Times New Roman" w:eastAsia="Calibri" w:hAnsi="Times New Roman"/>
          <w:u w:val="single"/>
          <w:lang w:eastAsia="en-US"/>
        </w:rPr>
        <w:t>www</w:t>
      </w:r>
      <w:proofErr w:type="spellEnd"/>
      <w:r w:rsidR="003D6442" w:rsidRPr="003D6442">
        <w:rPr>
          <w:rFonts w:ascii="Times New Roman" w:eastAsia="Calibri" w:hAnsi="Times New Roman"/>
          <w:u w:val="single"/>
          <w:lang w:eastAsia="en-US"/>
        </w:rPr>
        <w:t>.</w:t>
      </w:r>
      <w:r w:rsidR="003D6442" w:rsidRPr="003D6442">
        <w:rPr>
          <w:rFonts w:ascii="Times New Roman" w:hAnsi="Times New Roman"/>
          <w:u w:val="single"/>
        </w:rPr>
        <w:t xml:space="preserve"> http:// </w:t>
      </w:r>
      <w:proofErr w:type="spellStart"/>
      <w:r w:rsidR="003D6442" w:rsidRPr="003D6442">
        <w:rPr>
          <w:rFonts w:ascii="Times New Roman" w:hAnsi="Times New Roman"/>
          <w:u w:val="single"/>
          <w:lang w:val="en-US"/>
        </w:rPr>
        <w:t>mgrib</w:t>
      </w:r>
      <w:proofErr w:type="spellEnd"/>
      <w:r w:rsidR="003D6442" w:rsidRPr="003D6442">
        <w:rPr>
          <w:rFonts w:ascii="Times New Roman" w:hAnsi="Times New Roman"/>
          <w:u w:val="single"/>
        </w:rPr>
        <w:t xml:space="preserve">. </w:t>
      </w:r>
      <w:proofErr w:type="spellStart"/>
      <w:r w:rsidR="003D6442" w:rsidRPr="003D6442">
        <w:rPr>
          <w:rFonts w:ascii="Times New Roman" w:hAnsi="Times New Roman"/>
          <w:u w:val="single"/>
          <w:lang w:val="en-US"/>
        </w:rPr>
        <w:t>ru</w:t>
      </w:r>
      <w:proofErr w:type="spellEnd"/>
      <w:r w:rsidR="003D6442" w:rsidRPr="003D6442">
        <w:rPr>
          <w:rFonts w:ascii="Times New Roman" w:hAnsi="Times New Roman"/>
          <w:u w:val="single"/>
        </w:rPr>
        <w:t>/</w:t>
      </w:r>
      <w:r w:rsidR="003D6442" w:rsidRPr="003D6442">
        <w:rPr>
          <w:rFonts w:ascii="Times New Roman" w:eastAsia="Calibri" w:hAnsi="Times New Roman"/>
          <w:u w:val="single"/>
          <w:lang w:eastAsia="en-US"/>
        </w:rPr>
        <w:t xml:space="preserve"> .</w:t>
      </w:r>
      <w:r w:rsidR="003D6442" w:rsidRPr="003D6442">
        <w:rPr>
          <w:rFonts w:ascii="Times New Roman" w:hAnsi="Times New Roman"/>
          <w:u w:val="single"/>
        </w:rPr>
        <w:t>);</w:t>
      </w:r>
      <w:r w:rsidR="003D6442" w:rsidRPr="003D6442">
        <w:rPr>
          <w:rFonts w:ascii="Times New Roman" w:hAnsi="Times New Roman"/>
        </w:rPr>
        <w:t xml:space="preserve"> </w:t>
      </w:r>
    </w:p>
    <w:p w:rsidR="00474F72" w:rsidRPr="00474F72" w:rsidRDefault="00F56175" w:rsidP="00474F72">
      <w:pPr>
        <w:rPr>
          <w:sz w:val="52"/>
          <w:szCs w:val="52"/>
        </w:rPr>
      </w:pPr>
      <w:r w:rsidRPr="002C4088">
        <w:rPr>
          <w:rFonts w:ascii="Times New Roman" w:hAnsi="Times New Roman"/>
          <w:sz w:val="28"/>
          <w:szCs w:val="28"/>
        </w:rPr>
        <w:t xml:space="preserve">Адрес электронной почты администрации: </w:t>
      </w:r>
      <w:r w:rsidR="00474F72">
        <w:rPr>
          <w:rFonts w:ascii="Times New Roman" w:hAnsi="Times New Roman"/>
          <w:sz w:val="28"/>
          <w:szCs w:val="28"/>
        </w:rPr>
        <w:t xml:space="preserve"> </w:t>
      </w:r>
      <w:proofErr w:type="spellStart"/>
      <w:r w:rsidR="00474F72" w:rsidRPr="00474F72">
        <w:rPr>
          <w:rFonts w:ascii="Times New Roman" w:hAnsi="Times New Roman"/>
          <w:lang w:val="en-US"/>
        </w:rPr>
        <w:t>malogrib</w:t>
      </w:r>
      <w:proofErr w:type="spellEnd"/>
      <w:r w:rsidR="00474F72" w:rsidRPr="00474F72">
        <w:rPr>
          <w:rFonts w:ascii="Times New Roman" w:hAnsi="Times New Roman"/>
        </w:rPr>
        <w:t>.</w:t>
      </w:r>
      <w:proofErr w:type="spellStart"/>
      <w:r w:rsidR="00474F72" w:rsidRPr="00474F72">
        <w:rPr>
          <w:rFonts w:ascii="Times New Roman" w:hAnsi="Times New Roman"/>
          <w:lang w:val="en-US"/>
        </w:rPr>
        <w:t>grib</w:t>
      </w:r>
      <w:proofErr w:type="spellEnd"/>
      <w:r w:rsidR="00474F72" w:rsidRPr="00474F72">
        <w:rPr>
          <w:rFonts w:ascii="Times New Roman" w:hAnsi="Times New Roman"/>
        </w:rPr>
        <w:t>@</w:t>
      </w:r>
      <w:proofErr w:type="spellStart"/>
      <w:r w:rsidR="00474F72" w:rsidRPr="00474F72">
        <w:rPr>
          <w:rFonts w:ascii="Times New Roman" w:hAnsi="Times New Roman"/>
          <w:lang w:val="en-US"/>
        </w:rPr>
        <w:t>govvrn</w:t>
      </w:r>
      <w:proofErr w:type="spellEnd"/>
      <w:r w:rsidR="00474F72" w:rsidRPr="00474F72">
        <w:rPr>
          <w:rFonts w:ascii="Times New Roman" w:hAnsi="Times New Roman"/>
        </w:rPr>
        <w:t>.</w:t>
      </w:r>
      <w:proofErr w:type="spellStart"/>
      <w:r w:rsidR="00474F72" w:rsidRPr="00474F72">
        <w:rPr>
          <w:rFonts w:ascii="Times New Roman" w:hAnsi="Times New Roman"/>
          <w:lang w:val="en-US"/>
        </w:rPr>
        <w:t>ru</w:t>
      </w:r>
      <w:proofErr w:type="spellEnd"/>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w:t>
      </w:r>
      <w:r w:rsidRPr="002C4088">
        <w:rPr>
          <w:rFonts w:ascii="Times New Roman" w:eastAsia="Calibri" w:hAnsi="Times New Roman"/>
          <w:sz w:val="28"/>
          <w:szCs w:val="28"/>
        </w:rPr>
        <w:lastRenderedPageBreak/>
        <w:t>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lastRenderedPageBreak/>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C4088">
        <w:rPr>
          <w:rFonts w:ascii="Times New Roman" w:eastAsia="Calibri" w:hAnsi="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w:t>
      </w:r>
      <w:r w:rsidRPr="00C23F91">
        <w:rPr>
          <w:rFonts w:ascii="Times New Roman" w:eastAsia="Calibri" w:hAnsi="Times New Roman"/>
          <w:sz w:val="28"/>
          <w:szCs w:val="28"/>
        </w:rPr>
        <w:lastRenderedPageBreak/>
        <w:t>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 xml:space="preserve">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w:t>
      </w:r>
      <w:r w:rsidRPr="002C4088">
        <w:rPr>
          <w:rFonts w:ascii="Times New Roman" w:eastAsia="Calibri" w:hAnsi="Times New Roman"/>
          <w:sz w:val="28"/>
          <w:szCs w:val="28"/>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B549EB">
        <w:rPr>
          <w:rFonts w:ascii="Times New Roman" w:eastAsia="Calibri" w:hAnsi="Times New Roman"/>
          <w:sz w:val="28"/>
          <w:szCs w:val="28"/>
        </w:rPr>
        <w:t xml:space="preserve"> </w:t>
      </w:r>
      <w:r w:rsidR="00B549EB">
        <w:rPr>
          <w:rFonts w:ascii="Times New Roman" w:eastAsia="Calibri" w:hAnsi="Times New Roman"/>
          <w:bCs/>
          <w:sz w:val="28"/>
          <w:szCs w:val="28"/>
        </w:rPr>
        <w:t>Малогрибановского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w:t>
      </w:r>
      <w:r w:rsidRPr="002C4088">
        <w:rPr>
          <w:rFonts w:ascii="Times New Roman" w:eastAsia="Calibri" w:hAnsi="Times New Roman"/>
          <w:sz w:val="28"/>
          <w:szCs w:val="28"/>
        </w:rPr>
        <w:lastRenderedPageBreak/>
        <w:t>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w:t>
      </w:r>
      <w:r w:rsidRPr="002C4088">
        <w:rPr>
          <w:rFonts w:ascii="Times New Roman" w:eastAsia="Calibri" w:hAnsi="Times New Roman"/>
          <w:sz w:val="28"/>
          <w:szCs w:val="28"/>
        </w:rPr>
        <w:lastRenderedPageBreak/>
        <w:t>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w:t>
      </w:r>
      <w:r w:rsidRPr="002C4088">
        <w:rPr>
          <w:rFonts w:ascii="Times New Roman" w:eastAsia="Calibri" w:hAnsi="Times New Roman"/>
          <w:sz w:val="28"/>
          <w:szCs w:val="28"/>
        </w:rPr>
        <w:lastRenderedPageBreak/>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lastRenderedPageBreak/>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3.7.7. Результаты проверки, содержащие информацию, составляющую государственную, коммерческую, служебную, иную тайну, оформляются с </w:t>
      </w:r>
      <w:r w:rsidRPr="002C4088">
        <w:rPr>
          <w:rFonts w:ascii="Times New Roman" w:eastAsia="Calibri" w:hAnsi="Times New Roman"/>
          <w:sz w:val="28"/>
          <w:szCs w:val="28"/>
        </w:rPr>
        <w:lastRenderedPageBreak/>
        <w:t>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w:t>
      </w:r>
      <w:r w:rsidRPr="002C4088">
        <w:rPr>
          <w:rFonts w:ascii="Times New Roman" w:eastAsia="Calibri" w:hAnsi="Times New Roman"/>
          <w:sz w:val="28"/>
          <w:szCs w:val="28"/>
        </w:rPr>
        <w:lastRenderedPageBreak/>
        <w:t>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w:t>
      </w:r>
      <w:r w:rsidRPr="002C4088">
        <w:rPr>
          <w:rFonts w:ascii="Times New Roman" w:eastAsia="Calibri" w:hAnsi="Times New Roman"/>
          <w:sz w:val="28"/>
          <w:szCs w:val="28"/>
        </w:rPr>
        <w:lastRenderedPageBreak/>
        <w:t>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w:t>
      </w:r>
      <w:r w:rsidRPr="002C4088">
        <w:rPr>
          <w:rFonts w:ascii="Times New Roman" w:eastAsia="Calibri" w:hAnsi="Times New Roman"/>
          <w:sz w:val="28"/>
          <w:szCs w:val="28"/>
        </w:rPr>
        <w:lastRenderedPageBreak/>
        <w:t xml:space="preserve">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FF2B45" w:rsidP="00CA22A8">
      <w:pPr>
        <w:autoSpaceDE w:val="0"/>
        <w:autoSpaceDN w:val="0"/>
        <w:adjustRightInd w:val="0"/>
        <w:ind w:firstLine="709"/>
        <w:outlineLvl w:val="0"/>
        <w:rPr>
          <w:rFonts w:ascii="Times New Roman" w:hAnsi="Times New Roman"/>
          <w:sz w:val="28"/>
          <w:szCs w:val="28"/>
        </w:rPr>
      </w:pPr>
      <w:r w:rsidRPr="00FF2B45">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FF2B45">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FF2B45">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FF2B45">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FF2B45">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FF2B45">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FF2B45">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FF2B45">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FF2B45">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FF2B45">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FF2B45">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FF2B45">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FF2B45">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FF2B45">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FF2B45">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FF2B45">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FF2B45">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FF2B45">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FF2B45">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FF2B45">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FF2B45">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FF2B45">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FF2B45">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FF2B45">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FF2B45">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FF2B45">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FF2B45">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FF2B45">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FF2B45">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FF2B45">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FF2B45">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FF2B45">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FF2B45">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FF2B45">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FF2B45">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FF2B45">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FF2B45">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FF2B45">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FF2B45">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F30440">
      <w:headerReference w:type="default" r:id="rId8"/>
      <w:pgSz w:w="11906" w:h="16838"/>
      <w:pgMar w:top="56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85" w:rsidRDefault="00475885" w:rsidP="00962900">
      <w:r>
        <w:separator/>
      </w:r>
    </w:p>
  </w:endnote>
  <w:endnote w:type="continuationSeparator" w:id="0">
    <w:p w:rsidR="00475885" w:rsidRDefault="00475885" w:rsidP="00962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85" w:rsidRDefault="00475885" w:rsidP="00962900">
      <w:r>
        <w:separator/>
      </w:r>
    </w:p>
  </w:footnote>
  <w:footnote w:type="continuationSeparator" w:id="0">
    <w:p w:rsidR="00475885" w:rsidRDefault="00475885"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FF5D41" w:rsidRDefault="009834F3" w:rsidP="00FF5D41">
    <w:pPr>
      <w:pStyle w:val="a6"/>
      <w:rPr>
        <w:rFonts w:ascii="Times New Roman" w:hAnsi="Times New Roman"/>
        <w:sz w:val="28"/>
        <w:szCs w:val="28"/>
      </w:rPr>
    </w:pPr>
    <w:r>
      <w:rPr>
        <w:rFonts w:ascii="Times New Roman" w:hAnsi="Times New Roman"/>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D465A"/>
    <w:rsid w:val="001E22D6"/>
    <w:rsid w:val="00231E1B"/>
    <w:rsid w:val="00240828"/>
    <w:rsid w:val="002719C3"/>
    <w:rsid w:val="00280DC0"/>
    <w:rsid w:val="002B1BB1"/>
    <w:rsid w:val="002B23DC"/>
    <w:rsid w:val="002C4088"/>
    <w:rsid w:val="002E43A1"/>
    <w:rsid w:val="00313489"/>
    <w:rsid w:val="00314530"/>
    <w:rsid w:val="00316CFD"/>
    <w:rsid w:val="00360E33"/>
    <w:rsid w:val="0036420E"/>
    <w:rsid w:val="00364E43"/>
    <w:rsid w:val="0037256D"/>
    <w:rsid w:val="003C4CA6"/>
    <w:rsid w:val="003D6442"/>
    <w:rsid w:val="003F006C"/>
    <w:rsid w:val="003F48BD"/>
    <w:rsid w:val="00425EA4"/>
    <w:rsid w:val="00433AB0"/>
    <w:rsid w:val="004371A0"/>
    <w:rsid w:val="00455A51"/>
    <w:rsid w:val="00474F72"/>
    <w:rsid w:val="00475885"/>
    <w:rsid w:val="004C0528"/>
    <w:rsid w:val="004D30F4"/>
    <w:rsid w:val="004F1BBE"/>
    <w:rsid w:val="00505E13"/>
    <w:rsid w:val="005B71F3"/>
    <w:rsid w:val="005E30B2"/>
    <w:rsid w:val="00603C37"/>
    <w:rsid w:val="0062669A"/>
    <w:rsid w:val="00667E97"/>
    <w:rsid w:val="006814A4"/>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834F3"/>
    <w:rsid w:val="009A18B8"/>
    <w:rsid w:val="009E1034"/>
    <w:rsid w:val="00A03417"/>
    <w:rsid w:val="00A52DCA"/>
    <w:rsid w:val="00AB02A5"/>
    <w:rsid w:val="00AE4980"/>
    <w:rsid w:val="00AF0B6A"/>
    <w:rsid w:val="00AF6D69"/>
    <w:rsid w:val="00B07469"/>
    <w:rsid w:val="00B549EB"/>
    <w:rsid w:val="00BB4E2F"/>
    <w:rsid w:val="00BC57F5"/>
    <w:rsid w:val="00BE5C3B"/>
    <w:rsid w:val="00C1415F"/>
    <w:rsid w:val="00C16BF9"/>
    <w:rsid w:val="00C23F91"/>
    <w:rsid w:val="00C265F3"/>
    <w:rsid w:val="00C40821"/>
    <w:rsid w:val="00C50E59"/>
    <w:rsid w:val="00C720C4"/>
    <w:rsid w:val="00C919C3"/>
    <w:rsid w:val="00CA22A8"/>
    <w:rsid w:val="00CC380F"/>
    <w:rsid w:val="00CE35AD"/>
    <w:rsid w:val="00CF73FF"/>
    <w:rsid w:val="00D37DC6"/>
    <w:rsid w:val="00D6773C"/>
    <w:rsid w:val="00DB5386"/>
    <w:rsid w:val="00E30460"/>
    <w:rsid w:val="00E53071"/>
    <w:rsid w:val="00E81E6C"/>
    <w:rsid w:val="00E82974"/>
    <w:rsid w:val="00ED6FD1"/>
    <w:rsid w:val="00ED7103"/>
    <w:rsid w:val="00EF4211"/>
    <w:rsid w:val="00F03A0D"/>
    <w:rsid w:val="00F30225"/>
    <w:rsid w:val="00F30440"/>
    <w:rsid w:val="00F425F3"/>
    <w:rsid w:val="00F56175"/>
    <w:rsid w:val="00F60550"/>
    <w:rsid w:val="00F63723"/>
    <w:rsid w:val="00FB44AC"/>
    <w:rsid w:val="00FD17E8"/>
    <w:rsid w:val="00FF2B45"/>
    <w:rsid w:val="00FF478B"/>
    <w:rsid w:val="00FF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31"/>
        <o:r id="V:Rule21" type="connector" idref="#Прямая со стрелкой 39"/>
        <o:r id="V:Rule22" type="connector" idref="#Прямая со стрелкой 37"/>
        <o:r id="V:Rule23" type="connector" idref="#Прямая со стрелкой 40"/>
        <o:r id="V:Rule24" type="connector" idref="#Прямая со стрелкой 29"/>
        <o:r id="V:Rule25" type="connector" idref="#Прямая со стрелкой 24"/>
        <o:r id="V:Rule26" type="connector" idref="#Прямая со стрелкой 30"/>
        <o:r id="V:Rule27" type="connector" idref="#Прямая со стрелкой 22"/>
        <o:r id="V:Rule28" type="connector" idref="#Прямая со стрелкой 36"/>
        <o:r id="V:Rule29" type="connector" idref="#Прямая со стрелкой 23"/>
        <o:r id="V:Rule30" type="connector" idref="#Прямая со стрелкой 26"/>
        <o:r id="V:Rule31" type="connector" idref="#Прямая со стрелкой 21"/>
        <o:r id="V:Rule32" type="connector" idref="#Прямая со стрелкой 27"/>
        <o:r id="V:Rule33" type="connector" idref="#Прямая со стрелкой 25"/>
        <o:r id="V:Rule34" type="connector" idref="#Прямая со стрелкой 34"/>
        <o:r id="V:Rule35" type="connector" idref="#Прямая со стрелкой 19"/>
        <o:r id="V:Rule36" type="connector" idref="#Прямая со стрелкой 20"/>
        <o:r id="V:Rule37" type="connector" idref="#Прямая со стрелкой 35"/>
        <o:r id="V:Rule38"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B0E-25F0-4E6D-B4DA-1F3E62AD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872</TotalTime>
  <Pages>33</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28</cp:revision>
  <cp:lastPrinted>2019-07-08T08:52:00Z</cp:lastPrinted>
  <dcterms:created xsi:type="dcterms:W3CDTF">2019-04-10T10:20:00Z</dcterms:created>
  <dcterms:modified xsi:type="dcterms:W3CDTF">2019-07-08T08:54:00Z</dcterms:modified>
</cp:coreProperties>
</file>