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E1" w:rsidRDefault="006557E1" w:rsidP="006557E1">
      <w:pPr>
        <w:pStyle w:val="10"/>
        <w:rPr>
          <w:rFonts w:ascii="Times New Roman" w:hAnsi="Times New Roman" w:cs="Times New Roman"/>
          <w:sz w:val="28"/>
        </w:rPr>
      </w:pPr>
      <w:bookmarkStart w:id="0" w:name="_GoBack"/>
      <w:bookmarkEnd w:id="0"/>
      <w:r>
        <w:rPr>
          <w:rFonts w:ascii="Times New Roman" w:hAnsi="Times New Roman" w:cs="Times New Roman"/>
          <w:sz w:val="28"/>
        </w:rPr>
        <w:t xml:space="preserve">АДМИНИСТРАЦИЯ </w:t>
      </w:r>
    </w:p>
    <w:p w:rsidR="006557E1" w:rsidRDefault="006557E1" w:rsidP="006557E1">
      <w:pPr>
        <w:pStyle w:val="10"/>
        <w:rPr>
          <w:rFonts w:ascii="Times New Roman" w:hAnsi="Times New Roman" w:cs="Times New Roman"/>
          <w:sz w:val="28"/>
        </w:rPr>
      </w:pPr>
      <w:r>
        <w:rPr>
          <w:rFonts w:ascii="Times New Roman" w:hAnsi="Times New Roman" w:cs="Times New Roman"/>
          <w:sz w:val="28"/>
        </w:rPr>
        <w:t xml:space="preserve">МАЛОГРИБАНОВСКОГО СЕЛЬСКОГО ПОСЕЛЕНИЯ </w:t>
      </w:r>
    </w:p>
    <w:p w:rsidR="006557E1" w:rsidRDefault="006557E1" w:rsidP="006557E1">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557E1" w:rsidRDefault="006557E1" w:rsidP="006557E1">
      <w:pPr>
        <w:pStyle w:val="10"/>
        <w:rPr>
          <w:rFonts w:ascii="Times New Roman" w:hAnsi="Times New Roman" w:cs="Times New Roman"/>
          <w:sz w:val="28"/>
        </w:rPr>
      </w:pPr>
      <w:r>
        <w:rPr>
          <w:rFonts w:ascii="Times New Roman" w:hAnsi="Times New Roman" w:cs="Times New Roman"/>
          <w:sz w:val="28"/>
        </w:rPr>
        <w:t>ВОРОНЕЖСКОЙ  ОБЛАСТИ</w:t>
      </w:r>
    </w:p>
    <w:p w:rsidR="006557E1" w:rsidRDefault="006557E1" w:rsidP="006557E1">
      <w:pPr>
        <w:pStyle w:val="10"/>
        <w:rPr>
          <w:rFonts w:ascii="Times New Roman" w:hAnsi="Times New Roman" w:cs="Times New Roman"/>
          <w:sz w:val="28"/>
        </w:rPr>
      </w:pPr>
    </w:p>
    <w:p w:rsidR="006557E1" w:rsidRDefault="006557E1" w:rsidP="006557E1">
      <w:pPr>
        <w:pStyle w:val="10"/>
        <w:rPr>
          <w:rFonts w:ascii="Times New Roman" w:hAnsi="Times New Roman" w:cs="Times New Roman"/>
          <w:sz w:val="28"/>
        </w:rPr>
      </w:pPr>
      <w:r>
        <w:rPr>
          <w:rFonts w:ascii="Times New Roman" w:hAnsi="Times New Roman" w:cs="Times New Roman"/>
          <w:sz w:val="28"/>
        </w:rPr>
        <w:t>ПОСТАНОВЛЕНИЕ</w:t>
      </w:r>
    </w:p>
    <w:p w:rsidR="006557E1" w:rsidRDefault="006557E1" w:rsidP="006557E1">
      <w:pPr>
        <w:jc w:val="center"/>
        <w:rPr>
          <w:b/>
          <w:szCs w:val="26"/>
        </w:rPr>
      </w:pPr>
    </w:p>
    <w:p w:rsidR="006557E1" w:rsidRDefault="006557E1" w:rsidP="006557E1">
      <w:pPr>
        <w:pStyle w:val="20"/>
        <w:rPr>
          <w:rFonts w:ascii="Times New Roman" w:hAnsi="Times New Roman" w:cs="Times New Roman"/>
          <w:b w:val="0"/>
          <w:sz w:val="28"/>
        </w:rPr>
      </w:pPr>
    </w:p>
    <w:p w:rsidR="006557E1" w:rsidRDefault="006557E1" w:rsidP="006557E1">
      <w:pPr>
        <w:pStyle w:val="20"/>
        <w:rPr>
          <w:rFonts w:ascii="Times New Roman" w:hAnsi="Times New Roman" w:cs="Times New Roman"/>
          <w:b w:val="0"/>
          <w:sz w:val="28"/>
          <w:u w:val="single"/>
        </w:rPr>
      </w:pPr>
      <w:r>
        <w:rPr>
          <w:rFonts w:ascii="Times New Roman" w:hAnsi="Times New Roman" w:cs="Times New Roman"/>
          <w:b w:val="0"/>
          <w:sz w:val="28"/>
          <w:u w:val="single"/>
        </w:rPr>
        <w:t xml:space="preserve">от  20.05.2014 г.  №  21            </w:t>
      </w:r>
    </w:p>
    <w:p w:rsidR="006557E1" w:rsidRDefault="006557E1" w:rsidP="006557E1">
      <w:pPr>
        <w:pStyle w:val="20"/>
        <w:ind w:left="-1276" w:firstLine="1276"/>
        <w:rPr>
          <w:rFonts w:ascii="Times New Roman" w:hAnsi="Times New Roman" w:cs="Times New Roman"/>
          <w:b w:val="0"/>
          <w:sz w:val="28"/>
        </w:rPr>
      </w:pPr>
      <w:proofErr w:type="gramStart"/>
      <w:r>
        <w:rPr>
          <w:rFonts w:ascii="Times New Roman" w:hAnsi="Times New Roman" w:cs="Times New Roman"/>
          <w:b w:val="0"/>
          <w:sz w:val="28"/>
        </w:rPr>
        <w:t>с</w:t>
      </w:r>
      <w:proofErr w:type="gramEnd"/>
      <w:r>
        <w:rPr>
          <w:rFonts w:ascii="Times New Roman" w:hAnsi="Times New Roman" w:cs="Times New Roman"/>
          <w:b w:val="0"/>
          <w:sz w:val="28"/>
        </w:rPr>
        <w:t>. Малая  Грибановка</w:t>
      </w:r>
    </w:p>
    <w:p w:rsidR="006557E1" w:rsidRDefault="006557E1" w:rsidP="006557E1">
      <w:pPr>
        <w:pStyle w:val="20"/>
        <w:rPr>
          <w:rFonts w:ascii="Times New Roman" w:eastAsia="SimSun" w:hAnsi="Times New Roman" w:cs="Times New Roman"/>
          <w:b w:val="0"/>
          <w:kern w:val="2"/>
          <w:sz w:val="28"/>
          <w:lang w:eastAsia="hi-IN" w:bidi="hi-IN"/>
        </w:rPr>
      </w:pPr>
    </w:p>
    <w:p w:rsidR="006557E1" w:rsidRPr="00511173" w:rsidRDefault="006557E1" w:rsidP="006557E1">
      <w:pPr>
        <w:pStyle w:val="ConsPlusTitle"/>
        <w:widowControl/>
        <w:ind w:right="4252"/>
        <w:jc w:val="both"/>
        <w:rPr>
          <w:rFonts w:ascii="Times New Roman" w:eastAsia="SimSun" w:hAnsi="Times New Roman" w:cs="Times New Roman"/>
          <w:b w:val="0"/>
          <w:kern w:val="2"/>
          <w:sz w:val="28"/>
          <w:lang w:eastAsia="hi-IN" w:bidi="hi-IN"/>
        </w:rPr>
      </w:pPr>
      <w:r w:rsidRPr="00511173">
        <w:rPr>
          <w:rFonts w:ascii="Times New Roman" w:eastAsia="SimSun" w:hAnsi="Times New Roman" w:cs="Times New Roman"/>
          <w:b w:val="0"/>
          <w:kern w:val="2"/>
          <w:sz w:val="28"/>
          <w:lang w:eastAsia="hi-IN" w:bidi="hi-IN"/>
        </w:rPr>
        <w:t xml:space="preserve">Об утверждении местного норматива градостроительного проектирования </w:t>
      </w:r>
      <w:r w:rsidRPr="00511173">
        <w:rPr>
          <w:rFonts w:ascii="Times New Roman" w:eastAsia="SimSun" w:hAnsi="Times New Roman" w:cs="Times New Roman"/>
          <w:b w:val="0"/>
          <w:kern w:val="2"/>
          <w:sz w:val="28"/>
          <w:szCs w:val="28"/>
          <w:lang w:eastAsia="hi-IN" w:bidi="hi-IN"/>
        </w:rPr>
        <w:t>«</w:t>
      </w:r>
      <w:r w:rsidRPr="00511173">
        <w:rPr>
          <w:rFonts w:ascii="Times New Roman" w:hAnsi="Times New Roman" w:cs="Times New Roman"/>
          <w:b w:val="0"/>
          <w:sz w:val="28"/>
          <w:szCs w:val="28"/>
        </w:rPr>
        <w:t>Зоны сельскохозяйственного использования Малогрибановского сельского поселения Грибановского муниципального района Воронежской области</w:t>
      </w:r>
      <w:r w:rsidRPr="00511173">
        <w:rPr>
          <w:rFonts w:ascii="Times New Roman" w:eastAsia="SimSun" w:hAnsi="Times New Roman" w:cs="Times New Roman"/>
          <w:b w:val="0"/>
          <w:kern w:val="2"/>
          <w:sz w:val="28"/>
          <w:lang w:eastAsia="hi-IN" w:bidi="hi-IN"/>
        </w:rPr>
        <w:t>»</w:t>
      </w:r>
    </w:p>
    <w:p w:rsidR="006557E1" w:rsidRPr="00511173" w:rsidRDefault="006557E1" w:rsidP="006557E1">
      <w:pPr>
        <w:rPr>
          <w:sz w:val="28"/>
          <w:szCs w:val="28"/>
        </w:rPr>
      </w:pPr>
    </w:p>
    <w:p w:rsidR="006557E1" w:rsidRDefault="006557E1" w:rsidP="006557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Положением о местных нормативах градостроительного проектирования Малогрибановского  сельского поселенияГрибановского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20.02. 2014 г. № 225,администрация Малогрибановского сельского поселения </w:t>
      </w:r>
    </w:p>
    <w:p w:rsidR="006557E1" w:rsidRDefault="006557E1" w:rsidP="006557E1">
      <w:pPr>
        <w:jc w:val="center"/>
        <w:rPr>
          <w:sz w:val="28"/>
          <w:szCs w:val="28"/>
        </w:rPr>
      </w:pPr>
    </w:p>
    <w:p w:rsidR="006557E1" w:rsidRDefault="006557E1" w:rsidP="006557E1">
      <w:pPr>
        <w:jc w:val="center"/>
        <w:rPr>
          <w:sz w:val="28"/>
          <w:szCs w:val="28"/>
        </w:rPr>
      </w:pPr>
      <w:r>
        <w:rPr>
          <w:sz w:val="28"/>
          <w:szCs w:val="28"/>
        </w:rPr>
        <w:t>ПОСТАНОВЛЯЕТ:</w:t>
      </w:r>
    </w:p>
    <w:p w:rsidR="006557E1" w:rsidRDefault="006557E1" w:rsidP="006557E1">
      <w:pPr>
        <w:jc w:val="center"/>
        <w:rPr>
          <w:sz w:val="28"/>
          <w:szCs w:val="28"/>
        </w:rPr>
      </w:pPr>
    </w:p>
    <w:p w:rsidR="006557E1" w:rsidRDefault="006557E1" w:rsidP="006557E1">
      <w:pPr>
        <w:pStyle w:val="ConsPlusTitle"/>
        <w:widowControl/>
        <w:ind w:right="-1" w:firstLine="709"/>
        <w:jc w:val="both"/>
        <w:rPr>
          <w:rFonts w:ascii="Times New Roman" w:hAnsi="Times New Roman" w:cs="Times New Roman"/>
          <w:b w:val="0"/>
          <w:sz w:val="28"/>
          <w:szCs w:val="28"/>
        </w:rPr>
      </w:pPr>
      <w:r>
        <w:rPr>
          <w:rFonts w:ascii="Times New Roman" w:hAnsi="Times New Roman" w:cs="Times New Roman"/>
          <w:b w:val="0"/>
          <w:sz w:val="28"/>
          <w:szCs w:val="28"/>
        </w:rPr>
        <w:t>1. Утвердить прилагаемый местный норматив градостроительного проектирования «Зоны сельскохозяйственного использования Малогрибановского  сельского поселения Грибановского муниципального района Воронежской области».</w:t>
      </w:r>
    </w:p>
    <w:p w:rsidR="006557E1" w:rsidRDefault="006557E1" w:rsidP="006557E1">
      <w:pPr>
        <w:autoSpaceDE w:val="0"/>
        <w:autoSpaceDN w:val="0"/>
        <w:adjustRightInd w:val="0"/>
        <w:ind w:firstLine="720"/>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Малогрибановского  сельскогопоселения Грибановского муниципального района Воронежской области.</w:t>
      </w:r>
    </w:p>
    <w:p w:rsidR="006557E1" w:rsidRDefault="006557E1" w:rsidP="006557E1">
      <w:pPr>
        <w:autoSpaceDE w:val="0"/>
        <w:autoSpaceDN w:val="0"/>
        <w:adjustRightInd w:val="0"/>
        <w:ind w:firstLine="709"/>
        <w:jc w:val="both"/>
        <w:rPr>
          <w:sz w:val="28"/>
          <w:szCs w:val="28"/>
        </w:rPr>
      </w:pPr>
      <w:r>
        <w:rPr>
          <w:sz w:val="28"/>
          <w:szCs w:val="28"/>
        </w:rPr>
        <w:t>3. Контроль исполнения настоящего постановления оставляю за собой.</w:t>
      </w:r>
    </w:p>
    <w:p w:rsidR="006557E1" w:rsidRDefault="006557E1" w:rsidP="006557E1">
      <w:pPr>
        <w:pStyle w:val="ConsPlusTitle"/>
        <w:widowControl/>
        <w:jc w:val="both"/>
        <w:rPr>
          <w:sz w:val="28"/>
          <w:szCs w:val="28"/>
        </w:rPr>
      </w:pPr>
    </w:p>
    <w:p w:rsidR="006557E1" w:rsidRDefault="006557E1" w:rsidP="006557E1">
      <w:pPr>
        <w:ind w:left="360"/>
        <w:rPr>
          <w:sz w:val="28"/>
          <w:szCs w:val="28"/>
        </w:rPr>
      </w:pPr>
    </w:p>
    <w:p w:rsidR="006557E1" w:rsidRDefault="006557E1" w:rsidP="006557E1">
      <w:pPr>
        <w:ind w:left="360" w:hanging="360"/>
        <w:rPr>
          <w:sz w:val="28"/>
          <w:szCs w:val="28"/>
        </w:rPr>
      </w:pPr>
    </w:p>
    <w:p w:rsidR="006557E1" w:rsidRDefault="006557E1" w:rsidP="006557E1">
      <w:pPr>
        <w:ind w:left="360" w:hanging="360"/>
        <w:rPr>
          <w:sz w:val="28"/>
          <w:szCs w:val="28"/>
        </w:rPr>
      </w:pPr>
      <w:r>
        <w:rPr>
          <w:sz w:val="28"/>
          <w:szCs w:val="28"/>
        </w:rPr>
        <w:t xml:space="preserve">Глава   сельского поселения                                                  Л.А.Мельникова                                                    </w:t>
      </w:r>
    </w:p>
    <w:p w:rsidR="006557E1" w:rsidRDefault="006557E1" w:rsidP="006557E1">
      <w:pPr>
        <w:widowControl w:val="0"/>
        <w:autoSpaceDE w:val="0"/>
        <w:autoSpaceDN w:val="0"/>
        <w:adjustRightInd w:val="0"/>
        <w:jc w:val="right"/>
        <w:outlineLvl w:val="0"/>
      </w:pPr>
      <w:bookmarkStart w:id="1" w:name="Par24"/>
      <w:bookmarkEnd w:id="1"/>
    </w:p>
    <w:p w:rsidR="006557E1" w:rsidRDefault="006557E1" w:rsidP="006557E1">
      <w:pPr>
        <w:widowControl w:val="0"/>
        <w:autoSpaceDE w:val="0"/>
        <w:autoSpaceDN w:val="0"/>
        <w:adjustRightInd w:val="0"/>
        <w:jc w:val="right"/>
        <w:outlineLvl w:val="0"/>
      </w:pPr>
    </w:p>
    <w:p w:rsidR="006557E1" w:rsidRDefault="006557E1" w:rsidP="006557E1">
      <w:pPr>
        <w:widowControl w:val="0"/>
        <w:autoSpaceDE w:val="0"/>
        <w:autoSpaceDN w:val="0"/>
        <w:adjustRightInd w:val="0"/>
        <w:jc w:val="right"/>
        <w:outlineLvl w:val="0"/>
      </w:pPr>
    </w:p>
    <w:p w:rsidR="006557E1" w:rsidRDefault="006557E1" w:rsidP="006557E1">
      <w:pPr>
        <w:widowControl w:val="0"/>
        <w:autoSpaceDE w:val="0"/>
        <w:autoSpaceDN w:val="0"/>
        <w:adjustRightInd w:val="0"/>
        <w:jc w:val="right"/>
        <w:outlineLvl w:val="0"/>
      </w:pPr>
    </w:p>
    <w:p w:rsidR="006557E1" w:rsidRDefault="006557E1" w:rsidP="006557E1">
      <w:pPr>
        <w:widowControl w:val="0"/>
        <w:autoSpaceDE w:val="0"/>
        <w:autoSpaceDN w:val="0"/>
        <w:adjustRightInd w:val="0"/>
        <w:jc w:val="right"/>
        <w:outlineLvl w:val="0"/>
      </w:pPr>
    </w:p>
    <w:p w:rsidR="006557E1" w:rsidRDefault="006557E1" w:rsidP="006557E1">
      <w:pPr>
        <w:widowControl w:val="0"/>
        <w:autoSpaceDE w:val="0"/>
        <w:autoSpaceDN w:val="0"/>
        <w:adjustRightInd w:val="0"/>
        <w:jc w:val="right"/>
        <w:outlineLvl w:val="0"/>
      </w:pPr>
      <w:r>
        <w:t>Утвержден</w:t>
      </w:r>
    </w:p>
    <w:p w:rsidR="006557E1" w:rsidRDefault="006557E1" w:rsidP="006557E1">
      <w:pPr>
        <w:widowControl w:val="0"/>
        <w:autoSpaceDE w:val="0"/>
        <w:autoSpaceDN w:val="0"/>
        <w:adjustRightInd w:val="0"/>
        <w:jc w:val="right"/>
      </w:pPr>
      <w:r>
        <w:lastRenderedPageBreak/>
        <w:t>постановлением администрации Малогрибановского</w:t>
      </w:r>
    </w:p>
    <w:p w:rsidR="006557E1" w:rsidRDefault="006557E1" w:rsidP="006557E1">
      <w:pPr>
        <w:widowControl w:val="0"/>
        <w:autoSpaceDE w:val="0"/>
        <w:autoSpaceDN w:val="0"/>
        <w:adjustRightInd w:val="0"/>
        <w:jc w:val="right"/>
      </w:pPr>
      <w:r>
        <w:t>Грибановского Воронежской области</w:t>
      </w:r>
    </w:p>
    <w:p w:rsidR="006557E1" w:rsidRDefault="006557E1" w:rsidP="006557E1">
      <w:pPr>
        <w:widowControl w:val="0"/>
        <w:autoSpaceDE w:val="0"/>
        <w:autoSpaceDN w:val="0"/>
        <w:adjustRightInd w:val="0"/>
        <w:jc w:val="right"/>
      </w:pPr>
      <w:r>
        <w:t>от 20.05. 2014 N 21</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center"/>
        <w:rPr>
          <w:b/>
          <w:bCs/>
        </w:rPr>
      </w:pPr>
      <w:bookmarkStart w:id="2" w:name="Par31"/>
      <w:bookmarkEnd w:id="2"/>
    </w:p>
    <w:p w:rsidR="006557E1" w:rsidRDefault="006557E1" w:rsidP="006557E1">
      <w:pPr>
        <w:widowControl w:val="0"/>
        <w:autoSpaceDE w:val="0"/>
        <w:autoSpaceDN w:val="0"/>
        <w:adjustRightInd w:val="0"/>
        <w:jc w:val="center"/>
        <w:rPr>
          <w:b/>
          <w:bCs/>
        </w:rPr>
      </w:pPr>
      <w:r>
        <w:rPr>
          <w:b/>
          <w:bCs/>
        </w:rPr>
        <w:t>МЕСТНЫЙ НОРМАТИВ ГРАДОСТРОИТЕЛЬНОГО ПРОЕКТИРОВАНИЯ</w:t>
      </w:r>
    </w:p>
    <w:p w:rsidR="006557E1" w:rsidRDefault="006557E1" w:rsidP="006557E1">
      <w:pPr>
        <w:widowControl w:val="0"/>
        <w:autoSpaceDE w:val="0"/>
        <w:autoSpaceDN w:val="0"/>
        <w:adjustRightInd w:val="0"/>
        <w:jc w:val="center"/>
        <w:rPr>
          <w:b/>
          <w:bCs/>
        </w:rPr>
      </w:pPr>
      <w:r>
        <w:rPr>
          <w:b/>
          <w:bCs/>
        </w:rPr>
        <w:t>"ЗОНЫ СЕЛЬСКОХОЗЯЙСТВЕННОГО ИСПОЛЬЗОВАНИЯ</w:t>
      </w:r>
    </w:p>
    <w:p w:rsidR="006557E1" w:rsidRDefault="006557E1" w:rsidP="006557E1">
      <w:pPr>
        <w:widowControl w:val="0"/>
        <w:autoSpaceDE w:val="0"/>
        <w:autoSpaceDN w:val="0"/>
        <w:adjustRightInd w:val="0"/>
        <w:jc w:val="center"/>
        <w:rPr>
          <w:b/>
          <w:bCs/>
        </w:rPr>
      </w:pPr>
      <w:r>
        <w:rPr>
          <w:b/>
          <w:bCs/>
        </w:rPr>
        <w:t xml:space="preserve"> МАЛОГРИБАНОВСКОГО  СЕЛЬСКОГО ПОСЕЛЕНИЯ ГРИБАНОВСКОГО МУНИЦИПАЛЬНОГО РАЙОНА ВОРОНЕЖСКОЙ ОБЛАСТИ"</w:t>
      </w:r>
    </w:p>
    <w:p w:rsidR="006557E1" w:rsidRDefault="006557E1" w:rsidP="006557E1">
      <w:pPr>
        <w:widowControl w:val="0"/>
        <w:autoSpaceDE w:val="0"/>
        <w:autoSpaceDN w:val="0"/>
        <w:adjustRightInd w:val="0"/>
        <w:jc w:val="center"/>
      </w:pPr>
    </w:p>
    <w:p w:rsidR="006557E1" w:rsidRDefault="006557E1" w:rsidP="006557E1">
      <w:pPr>
        <w:widowControl w:val="0"/>
        <w:autoSpaceDE w:val="0"/>
        <w:autoSpaceDN w:val="0"/>
        <w:adjustRightInd w:val="0"/>
        <w:ind w:firstLine="540"/>
        <w:jc w:val="both"/>
        <w:outlineLvl w:val="1"/>
      </w:pPr>
      <w:bookmarkStart w:id="3" w:name="Par36"/>
      <w:bookmarkEnd w:id="3"/>
      <w:r>
        <w:t>1. Назначение и область применения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Малогрибановского  сельского поселения Грибановского муниципального района Воронежской области.</w:t>
      </w:r>
    </w:p>
    <w:p w:rsidR="006557E1" w:rsidRDefault="006557E1" w:rsidP="006557E1">
      <w:pPr>
        <w:widowControl w:val="0"/>
        <w:autoSpaceDE w:val="0"/>
        <w:autoSpaceDN w:val="0"/>
        <w:adjustRightInd w:val="0"/>
        <w:ind w:firstLine="540"/>
        <w:jc w:val="both"/>
      </w:pPr>
      <w:r>
        <w:t xml:space="preserve">1.2. Нормативы градостроительного проектирования Малогрибановского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 и направлены </w:t>
      </w:r>
      <w:proofErr w:type="gramStart"/>
      <w:r>
        <w:t>на</w:t>
      </w:r>
      <w:proofErr w:type="gramEnd"/>
      <w:r>
        <w:t>:</w:t>
      </w:r>
    </w:p>
    <w:p w:rsidR="006557E1" w:rsidRDefault="006557E1" w:rsidP="006557E1">
      <w:pPr>
        <w:widowControl w:val="0"/>
        <w:autoSpaceDE w:val="0"/>
        <w:autoSpaceDN w:val="0"/>
        <w:adjustRightInd w:val="0"/>
        <w:ind w:firstLine="540"/>
        <w:jc w:val="both"/>
      </w:pPr>
      <w:r>
        <w:t>- устойчивое развитие территорий населенных пунктов Малогрибановского  сельского поселения с учетом статуса населенного пункта, его роли и особенностей в системе расселения;</w:t>
      </w:r>
    </w:p>
    <w:p w:rsidR="006557E1" w:rsidRDefault="006557E1" w:rsidP="006557E1">
      <w:pPr>
        <w:widowControl w:val="0"/>
        <w:autoSpaceDE w:val="0"/>
        <w:autoSpaceDN w:val="0"/>
        <w:adjustRightInd w:val="0"/>
        <w:ind w:firstLine="540"/>
        <w:jc w:val="both"/>
      </w:pPr>
      <w:r>
        <w:t xml:space="preserve">- укрепление сложившейся системы расселения путем формирования внутриобластного </w:t>
      </w:r>
      <w:proofErr w:type="spellStart"/>
      <w:r>
        <w:t>расселенческого</w:t>
      </w:r>
      <w:proofErr w:type="spellEnd"/>
      <w:r>
        <w:t xml:space="preserve"> каркаса;</w:t>
      </w:r>
    </w:p>
    <w:p w:rsidR="006557E1" w:rsidRDefault="006557E1" w:rsidP="006557E1">
      <w:pPr>
        <w:widowControl w:val="0"/>
        <w:autoSpaceDE w:val="0"/>
        <w:autoSpaceDN w:val="0"/>
        <w:adjustRightInd w:val="0"/>
        <w:ind w:firstLine="540"/>
        <w:jc w:val="both"/>
      </w:pPr>
      <w:r>
        <w:t>- рациональное использование природных ресурсов, формирование природно-экологического каркаса, а также сохранение и возрождение культурного и исторического наследия Малогрибановского  сельского поселения.</w:t>
      </w:r>
    </w:p>
    <w:p w:rsidR="006557E1" w:rsidRDefault="006557E1" w:rsidP="006557E1">
      <w:pPr>
        <w:widowControl w:val="0"/>
        <w:autoSpaceDE w:val="0"/>
        <w:autoSpaceDN w:val="0"/>
        <w:adjustRightInd w:val="0"/>
        <w:ind w:firstLine="540"/>
        <w:jc w:val="both"/>
      </w:pPr>
      <w:r>
        <w:t>1.3. Нормативы градостроительного проектирования разработаны с учетом перспективы развития сельского поселения на расчетные сроки, которые составляют:</w:t>
      </w:r>
    </w:p>
    <w:p w:rsidR="006557E1" w:rsidRDefault="006557E1" w:rsidP="006557E1">
      <w:pPr>
        <w:widowControl w:val="0"/>
        <w:autoSpaceDE w:val="0"/>
        <w:autoSpaceDN w:val="0"/>
        <w:adjustRightInd w:val="0"/>
        <w:ind w:firstLine="540"/>
        <w:jc w:val="both"/>
      </w:pPr>
      <w:r>
        <w:t>I период - 10 лет;</w:t>
      </w:r>
    </w:p>
    <w:p w:rsidR="006557E1" w:rsidRDefault="006557E1" w:rsidP="006557E1">
      <w:pPr>
        <w:widowControl w:val="0"/>
        <w:autoSpaceDE w:val="0"/>
        <w:autoSpaceDN w:val="0"/>
        <w:adjustRightInd w:val="0"/>
        <w:ind w:firstLine="540"/>
        <w:jc w:val="both"/>
      </w:pPr>
      <w:r>
        <w:t>II период - 20 лет.</w:t>
      </w:r>
    </w:p>
    <w:p w:rsidR="006557E1" w:rsidRDefault="006557E1" w:rsidP="006557E1">
      <w:pPr>
        <w:widowControl w:val="0"/>
        <w:autoSpaceDE w:val="0"/>
        <w:autoSpaceDN w:val="0"/>
        <w:adjustRightInd w:val="0"/>
        <w:ind w:firstLine="540"/>
        <w:jc w:val="both"/>
      </w:pPr>
      <w:r>
        <w:t>1.4. Настоящий норматив применяется при подготовке, согласовании и утверждении документов территориального планирования Малогрибановского  сельского поселения, документов градостроительного зонирования и документации по планировке территории, утверждаемой Малогрибановским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Малогрибановского  сельского поселения.</w:t>
      </w:r>
    </w:p>
    <w:p w:rsidR="006557E1" w:rsidRDefault="006557E1" w:rsidP="006557E1">
      <w:pPr>
        <w:widowControl w:val="0"/>
        <w:autoSpaceDE w:val="0"/>
        <w:autoSpaceDN w:val="0"/>
        <w:adjustRightInd w:val="0"/>
        <w:ind w:firstLine="540"/>
        <w:jc w:val="both"/>
      </w:pPr>
      <w:r>
        <w:t>Настоящий норматив обязателен для всех субъектов градостроительной деятельности, осуществляющих свою деятельность на территории Малогрибановского сельского поселения  Воронежской области, независимо от их организационно-правовой формы.</w:t>
      </w:r>
    </w:p>
    <w:p w:rsidR="006557E1" w:rsidRDefault="006557E1" w:rsidP="006557E1">
      <w:pPr>
        <w:widowControl w:val="0"/>
        <w:autoSpaceDE w:val="0"/>
        <w:autoSpaceDN w:val="0"/>
        <w:adjustRightInd w:val="0"/>
        <w:ind w:firstLine="540"/>
        <w:jc w:val="both"/>
      </w:pPr>
      <w:r>
        <w:t>По вопросам, не рассматриваемым в настоящем нормативе, следует руководствоваться действующим законодательством Российской Федерации.</w:t>
      </w:r>
    </w:p>
    <w:p w:rsidR="006557E1" w:rsidRDefault="006557E1" w:rsidP="006557E1">
      <w:pPr>
        <w:widowControl w:val="0"/>
        <w:autoSpaceDE w:val="0"/>
        <w:autoSpaceDN w:val="0"/>
        <w:adjustRightInd w:val="0"/>
        <w:ind w:firstLine="540"/>
        <w:jc w:val="both"/>
      </w:pPr>
      <w:r>
        <w:t>1.5.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1"/>
      </w:pPr>
      <w:bookmarkStart w:id="4" w:name="Par64"/>
      <w:bookmarkEnd w:id="4"/>
      <w:r>
        <w:lastRenderedPageBreak/>
        <w:t>2. Зоны сельскохозяйственного использования  Малогрибановского  сельского поселения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5" w:name="Par67"/>
      <w:bookmarkEnd w:id="5"/>
      <w:r>
        <w:t>2.1. Общие требования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2.1.1. В правилах землепользования и застройки сельского поселения устанавливаются территориальные зоны, в том числе определяются зоны сельскохозяйственного использования.</w:t>
      </w:r>
    </w:p>
    <w:p w:rsidR="006557E1" w:rsidRDefault="006557E1" w:rsidP="006557E1">
      <w:pPr>
        <w:widowControl w:val="0"/>
        <w:autoSpaceDE w:val="0"/>
        <w:autoSpaceDN w:val="0"/>
        <w:adjustRightInd w:val="0"/>
        <w:ind w:firstLine="540"/>
        <w:jc w:val="both"/>
      </w:pPr>
      <w:r>
        <w:t>В состав зон сельскохозяйственного использования могут включаться:</w:t>
      </w:r>
    </w:p>
    <w:p w:rsidR="006557E1" w:rsidRDefault="006557E1" w:rsidP="006557E1">
      <w:pPr>
        <w:widowControl w:val="0"/>
        <w:autoSpaceDE w:val="0"/>
        <w:autoSpaceDN w:val="0"/>
        <w:adjustRightInd w:val="0"/>
        <w:ind w:firstLine="540"/>
        <w:jc w:val="both"/>
      </w:pPr>
      <w:proofErr w:type="gramStart"/>
      <w: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6557E1" w:rsidRDefault="006557E1" w:rsidP="006557E1">
      <w:pPr>
        <w:widowControl w:val="0"/>
        <w:autoSpaceDE w:val="0"/>
        <w:autoSpaceDN w:val="0"/>
        <w:adjustRightInd w:val="0"/>
        <w:ind w:firstLine="540"/>
        <w:jc w:val="both"/>
      </w:pPr>
      <w:proofErr w:type="gramStart"/>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557E1" w:rsidRDefault="006557E1" w:rsidP="006557E1">
      <w:pPr>
        <w:widowControl w:val="0"/>
        <w:autoSpaceDE w:val="0"/>
        <w:autoSpaceDN w:val="0"/>
        <w:adjustRightInd w:val="0"/>
        <w:ind w:firstLine="540"/>
        <w:jc w:val="both"/>
      </w:pPr>
      <w:proofErr w:type="gramStart"/>
      <w: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6557E1" w:rsidRDefault="006557E1" w:rsidP="006557E1">
      <w:pPr>
        <w:widowControl w:val="0"/>
        <w:autoSpaceDE w:val="0"/>
        <w:autoSpaceDN w:val="0"/>
        <w:adjustRightInd w:val="0"/>
        <w:ind w:firstLine="540"/>
        <w:jc w:val="both"/>
      </w:pPr>
      <w:r>
        <w:t>2.1.2. Зоны сельскохозяйственных угодий - это, как правило, земли за границей населенных пунктов, предоставленные для нужд сельского хозяйства, а также предназначенные для ведения сельского хозяйства.</w:t>
      </w:r>
    </w:p>
    <w:p w:rsidR="006557E1" w:rsidRDefault="006557E1" w:rsidP="006557E1">
      <w:pPr>
        <w:widowControl w:val="0"/>
        <w:autoSpaceDE w:val="0"/>
        <w:autoSpaceDN w:val="0"/>
        <w:adjustRightInd w:val="0"/>
        <w:ind w:firstLine="540"/>
        <w:jc w:val="both"/>
      </w:pPr>
      <w:r>
        <w:t xml:space="preserve">2.1.3. </w:t>
      </w:r>
      <w:proofErr w:type="gramStart"/>
      <w:r>
        <w:t>В состав зон, занятых объектами сельскохозяйственного назначения, входят также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6557E1" w:rsidRDefault="006557E1" w:rsidP="006557E1">
      <w:pPr>
        <w:widowControl w:val="0"/>
        <w:autoSpaceDE w:val="0"/>
        <w:autoSpaceDN w:val="0"/>
        <w:adjustRightInd w:val="0"/>
        <w:ind w:firstLine="540"/>
        <w:jc w:val="both"/>
      </w:pPr>
      <w:r>
        <w:t>2.1.4. Земельные участки в составе зон сельскохозяйственного использования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и правилами землепользования и застройки сельского поселения.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6" w:name="Par81"/>
      <w:bookmarkEnd w:id="6"/>
      <w:r>
        <w:t>2.2. Зоны размещения объектов сельскохозяйственного назначения</w:t>
      </w:r>
    </w:p>
    <w:p w:rsidR="006557E1" w:rsidRDefault="006557E1" w:rsidP="006557E1">
      <w:pPr>
        <w:widowControl w:val="0"/>
        <w:autoSpaceDE w:val="0"/>
        <w:autoSpaceDN w:val="0"/>
        <w:adjustRightInd w:val="0"/>
        <w:ind w:firstLine="540"/>
        <w:jc w:val="both"/>
        <w:outlineLvl w:val="3"/>
      </w:pPr>
      <w:bookmarkStart w:id="7" w:name="Par84"/>
      <w:bookmarkEnd w:id="7"/>
      <w:r>
        <w:t>2.2.1. Общие требования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2.2.1.1. Зоны размещения объектов сельскохозяйственного назначения следует размещать в соответствии с документами территориального планирования.</w:t>
      </w:r>
    </w:p>
    <w:p w:rsidR="006557E1" w:rsidRDefault="006557E1" w:rsidP="006557E1">
      <w:pPr>
        <w:widowControl w:val="0"/>
        <w:autoSpaceDE w:val="0"/>
        <w:autoSpaceDN w:val="0"/>
        <w:adjustRightInd w:val="0"/>
        <w:ind w:firstLine="540"/>
        <w:jc w:val="both"/>
      </w:pPr>
      <w:r>
        <w:t xml:space="preserve">2.2.1.2. </w:t>
      </w:r>
      <w:proofErr w:type="gramStart"/>
      <w:r>
        <w:t>В зонах размещения объектов сельскохозяйственного назначения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w:t>
      </w:r>
      <w:proofErr w:type="gramEnd"/>
      <w:r>
        <w:t>, обеспечивающие внутренние и внешние связи объектов.</w:t>
      </w:r>
    </w:p>
    <w:p w:rsidR="006557E1" w:rsidRDefault="006557E1" w:rsidP="006557E1">
      <w:pPr>
        <w:widowControl w:val="0"/>
        <w:autoSpaceDE w:val="0"/>
        <w:autoSpaceDN w:val="0"/>
        <w:adjustRightInd w:val="0"/>
        <w:ind w:firstLine="540"/>
        <w:jc w:val="both"/>
      </w:pPr>
      <w:r>
        <w:t xml:space="preserve">2.2.1.3. В соответствии с Земельным </w:t>
      </w:r>
      <w:hyperlink r:id="rId4" w:history="1">
        <w:r>
          <w:rPr>
            <w:rStyle w:val="a3"/>
            <w:color w:val="auto"/>
            <w:u w:val="none"/>
          </w:rPr>
          <w:t>кодексом</w:t>
        </w:r>
      </w:hyperlink>
      <w:r>
        <w:t xml:space="preserve"> Российской Федерации для размещения объектов сельскохозяйственного назначения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6557E1" w:rsidRDefault="006557E1" w:rsidP="006557E1">
      <w:pPr>
        <w:widowControl w:val="0"/>
        <w:autoSpaceDE w:val="0"/>
        <w:autoSpaceDN w:val="0"/>
        <w:adjustRightInd w:val="0"/>
        <w:ind w:firstLine="540"/>
        <w:jc w:val="both"/>
      </w:pPr>
      <w:r>
        <w:t xml:space="preserve">Размещение объектов сельскохозяйственного назначения на пашнях, землях, </w:t>
      </w:r>
      <w:r>
        <w:lastRenderedPageBreak/>
        <w:t xml:space="preserve">орошаемых и осушенных, занятых многолетними плодовыми насаждениями, </w:t>
      </w:r>
      <w:proofErr w:type="spellStart"/>
      <w:r>
        <w:t>водоохранными</w:t>
      </w:r>
      <w:proofErr w:type="spellEnd"/>
      <w:r>
        <w:t>, защитными и другими лесами первой группы, допускается в исключительных случаях.</w:t>
      </w:r>
    </w:p>
    <w:p w:rsidR="006557E1" w:rsidRDefault="006557E1" w:rsidP="006557E1">
      <w:pPr>
        <w:widowControl w:val="0"/>
        <w:autoSpaceDE w:val="0"/>
        <w:autoSpaceDN w:val="0"/>
        <w:adjustRightInd w:val="0"/>
        <w:ind w:firstLine="540"/>
        <w:jc w:val="both"/>
      </w:pPr>
      <w:r>
        <w:t>2.2.1.4. Не допускается размещение объектов сельскохозяйственного назначения:</w:t>
      </w:r>
    </w:p>
    <w:p w:rsidR="006557E1" w:rsidRDefault="006557E1" w:rsidP="006557E1">
      <w:pPr>
        <w:widowControl w:val="0"/>
        <w:autoSpaceDE w:val="0"/>
        <w:autoSpaceDN w:val="0"/>
        <w:adjustRightInd w:val="0"/>
        <w:ind w:firstLine="540"/>
        <w:jc w:val="both"/>
      </w:pPr>
      <w:r>
        <w:t>- на площадках залегания полезных ископаемых без согласования соответствующих органов;</w:t>
      </w:r>
    </w:p>
    <w:p w:rsidR="006557E1" w:rsidRDefault="006557E1" w:rsidP="006557E1">
      <w:pPr>
        <w:widowControl w:val="0"/>
        <w:autoSpaceDE w:val="0"/>
        <w:autoSpaceDN w:val="0"/>
        <w:adjustRightInd w:val="0"/>
        <w:ind w:firstLine="540"/>
        <w:jc w:val="both"/>
      </w:pPr>
      <w:r>
        <w:t>- в зонах оползней, которые могут угрожать застройке и эксплуатации предприятий, зданий и сооружений;</w:t>
      </w:r>
    </w:p>
    <w:p w:rsidR="006557E1" w:rsidRDefault="006557E1" w:rsidP="006557E1">
      <w:pPr>
        <w:widowControl w:val="0"/>
        <w:autoSpaceDE w:val="0"/>
        <w:autoSpaceDN w:val="0"/>
        <w:adjustRightInd w:val="0"/>
        <w:ind w:firstLine="540"/>
        <w:jc w:val="both"/>
      </w:pPr>
      <w:r>
        <w:t xml:space="preserve">- в первом поясе </w:t>
      </w:r>
      <w:proofErr w:type="gramStart"/>
      <w:r>
        <w:t>зоны санитарной охраны источников водоснабжения населенных пунктов</w:t>
      </w:r>
      <w:proofErr w:type="gramEnd"/>
      <w:r>
        <w:t>;</w:t>
      </w:r>
    </w:p>
    <w:p w:rsidR="006557E1" w:rsidRDefault="006557E1" w:rsidP="006557E1">
      <w:pPr>
        <w:widowControl w:val="0"/>
        <w:autoSpaceDE w:val="0"/>
        <w:autoSpaceDN w:val="0"/>
        <w:adjustRightInd w:val="0"/>
        <w:ind w:firstLine="540"/>
        <w:jc w:val="both"/>
      </w:pPr>
      <w:r>
        <w:t>- в первой и второй зонах округов санитарной охраны курортов;</w:t>
      </w:r>
    </w:p>
    <w:p w:rsidR="006557E1" w:rsidRDefault="006557E1" w:rsidP="006557E1">
      <w:pPr>
        <w:widowControl w:val="0"/>
        <w:autoSpaceDE w:val="0"/>
        <w:autoSpaceDN w:val="0"/>
        <w:adjustRightInd w:val="0"/>
        <w:ind w:firstLine="540"/>
        <w:jc w:val="both"/>
      </w:pPr>
      <w:r>
        <w:t>- на землях пригородных зеленых зон городских населенных пунктов;</w:t>
      </w:r>
    </w:p>
    <w:p w:rsidR="006557E1" w:rsidRDefault="006557E1" w:rsidP="006557E1">
      <w:pPr>
        <w:widowControl w:val="0"/>
        <w:autoSpaceDE w:val="0"/>
        <w:autoSpaceDN w:val="0"/>
        <w:adjustRightInd w:val="0"/>
        <w:ind w:firstLine="540"/>
        <w:jc w:val="both"/>
      </w:pPr>
      <w:r>
        <w:t xml:space="preserve">- на земельных участках, загрязненных органическими и радиоактивными отбросами, до истечения сроков, установленных органами </w:t>
      </w:r>
      <w:proofErr w:type="spellStart"/>
      <w:r>
        <w:t>Роспотребнадзора</w:t>
      </w:r>
      <w:proofErr w:type="spellEnd"/>
      <w:r>
        <w:t>;</w:t>
      </w:r>
    </w:p>
    <w:p w:rsidR="006557E1" w:rsidRDefault="006557E1" w:rsidP="006557E1">
      <w:pPr>
        <w:widowControl w:val="0"/>
        <w:autoSpaceDE w:val="0"/>
        <w:autoSpaceDN w:val="0"/>
        <w:adjustRightInd w:val="0"/>
        <w:ind w:firstLine="540"/>
        <w:jc w:val="both"/>
      </w:pPr>
      <w:r>
        <w:t>- на землях особо охраняемых природных территорий, в том числе в зонах без разрешения соответствующих государственных органов.</w:t>
      </w:r>
    </w:p>
    <w:p w:rsidR="006557E1" w:rsidRDefault="006557E1" w:rsidP="006557E1">
      <w:pPr>
        <w:widowControl w:val="0"/>
        <w:autoSpaceDE w:val="0"/>
        <w:autoSpaceDN w:val="0"/>
        <w:adjustRightInd w:val="0"/>
        <w:ind w:firstLine="540"/>
        <w:jc w:val="both"/>
      </w:pPr>
      <w:r>
        <w:t>2.2.1.5. Допускается размещение сельскохозяйственных предприятий, зданий и сооружений:</w:t>
      </w:r>
    </w:p>
    <w:p w:rsidR="006557E1" w:rsidRDefault="006557E1" w:rsidP="006557E1">
      <w:pPr>
        <w:widowControl w:val="0"/>
        <w:autoSpaceDE w:val="0"/>
        <w:autoSpaceDN w:val="0"/>
        <w:adjustRightInd w:val="0"/>
        <w:ind w:firstLine="540"/>
        <w:jc w:val="both"/>
      </w:pPr>
      <w: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6557E1" w:rsidRDefault="006557E1" w:rsidP="006557E1">
      <w:pPr>
        <w:widowControl w:val="0"/>
        <w:autoSpaceDE w:val="0"/>
        <w:autoSpaceDN w:val="0"/>
        <w:adjustRightInd w:val="0"/>
        <w:ind w:firstLine="540"/>
        <w:jc w:val="both"/>
      </w:pPr>
      <w: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w:t>
      </w:r>
      <w:proofErr w:type="spellStart"/>
      <w:r>
        <w:t>Роспотребнадзора</w:t>
      </w:r>
      <w:proofErr w:type="spellEnd"/>
      <w:r>
        <w:t>;</w:t>
      </w:r>
    </w:p>
    <w:p w:rsidR="006557E1" w:rsidRDefault="006557E1" w:rsidP="006557E1">
      <w:pPr>
        <w:widowControl w:val="0"/>
        <w:autoSpaceDE w:val="0"/>
        <w:autoSpaceDN w:val="0"/>
        <w:adjustRightInd w:val="0"/>
        <w:ind w:firstLine="540"/>
        <w:jc w:val="both"/>
      </w:pPr>
      <w:r>
        <w:t xml:space="preserve">- в охранных зонах особо охраняемых территорий, если строительство намечаемых объектов или их эксплуатация не </w:t>
      </w:r>
      <w:proofErr w:type="gramStart"/>
      <w:r>
        <w:t>нарушит их природных условий и не</w:t>
      </w:r>
      <w:proofErr w:type="gramEnd"/>
      <w:r>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6557E1" w:rsidRDefault="006557E1" w:rsidP="006557E1">
      <w:pPr>
        <w:widowControl w:val="0"/>
        <w:autoSpaceDE w:val="0"/>
        <w:autoSpaceDN w:val="0"/>
        <w:adjustRightInd w:val="0"/>
        <w:ind w:firstLine="540"/>
        <w:jc w:val="both"/>
      </w:pPr>
      <w:r>
        <w:t>2.2.1.6. При размещении сельскохозяйственных предприятий, зданий и сооружений на прибрежных участках рек или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 до 10 лет - один раз в 10 лет.</w:t>
      </w:r>
    </w:p>
    <w:p w:rsidR="006557E1" w:rsidRDefault="006557E1" w:rsidP="006557E1">
      <w:pPr>
        <w:widowControl w:val="0"/>
        <w:autoSpaceDE w:val="0"/>
        <w:autoSpaceDN w:val="0"/>
        <w:adjustRightInd w:val="0"/>
        <w:ind w:firstLine="540"/>
        <w:jc w:val="both"/>
      </w:pPr>
      <w:proofErr w:type="gramStart"/>
      <w:r>
        <w:t>Примечания 1) Размещение предприятий, зданий и сооружений на участках с более частым повторением наивысшего уровня воды допускается при соответствующем обосновании инвестиций в строительство и при условии возведения необходимых сооружений по защите от затопления. 2) Требования настоящего пункта не распространяются на сельскохозяйственные предприятия, здания и сооружения, которые по условиям эксплуатации могут подвергаться кратковременному затоплению.</w:t>
      </w:r>
      <w:proofErr w:type="gramEnd"/>
      <w:r>
        <w:t xml:space="preserve"> При этом необходимо соблюдать требования по охране водоемов от загрязнения в соответствии с Водным </w:t>
      </w:r>
      <w:hyperlink r:id="rId5" w:history="1">
        <w:r>
          <w:rPr>
            <w:rStyle w:val="a3"/>
            <w:color w:val="auto"/>
            <w:u w:val="none"/>
          </w:rPr>
          <w:t>кодексом</w:t>
        </w:r>
      </w:hyperlink>
      <w:r>
        <w:t xml:space="preserve"> Российской Федерации.</w:t>
      </w:r>
    </w:p>
    <w:p w:rsidR="006557E1" w:rsidRDefault="006557E1" w:rsidP="006557E1">
      <w:pPr>
        <w:widowControl w:val="0"/>
        <w:autoSpaceDE w:val="0"/>
        <w:autoSpaceDN w:val="0"/>
        <w:adjustRightInd w:val="0"/>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6557E1" w:rsidRDefault="006557E1" w:rsidP="006557E1">
      <w:pPr>
        <w:widowControl w:val="0"/>
        <w:autoSpaceDE w:val="0"/>
        <w:autoSpaceDN w:val="0"/>
        <w:adjustRightInd w:val="0"/>
        <w:ind w:firstLine="540"/>
        <w:jc w:val="both"/>
      </w:pPr>
      <w:r>
        <w:t>На площадках сельскохозяйственных предприятий необходимо предусматривать снятие плодородного слоя почвы в местах, где он может быть нарушен, загрязнен, подтоплен или затоплен при производстве строительных работ. Места и условия временного хранения, а также порядок использования снятого плодородного слоя почвы определяются органами, предоставляющими в пользование земельные участки.</w:t>
      </w:r>
    </w:p>
    <w:p w:rsidR="006557E1" w:rsidRDefault="006557E1" w:rsidP="006557E1">
      <w:pPr>
        <w:widowControl w:val="0"/>
        <w:autoSpaceDE w:val="0"/>
        <w:autoSpaceDN w:val="0"/>
        <w:adjustRightInd w:val="0"/>
        <w:ind w:firstLine="540"/>
        <w:jc w:val="both"/>
      </w:pPr>
      <w:r>
        <w:t xml:space="preserve">2.2.1.7. При размещении объектов сельскохозяйственного назначения в районе </w:t>
      </w:r>
      <w:r>
        <w:lastRenderedPageBreak/>
        <w:t>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557E1" w:rsidRDefault="006557E1" w:rsidP="006557E1">
      <w:pPr>
        <w:widowControl w:val="0"/>
        <w:autoSpaceDE w:val="0"/>
        <w:autoSpaceDN w:val="0"/>
        <w:adjustRightInd w:val="0"/>
        <w:ind w:firstLine="540"/>
        <w:jc w:val="both"/>
      </w:pPr>
      <w:r>
        <w:t xml:space="preserve">2.2.1.8. Размещение объектов сельскохозяйственного </w:t>
      </w:r>
      <w:proofErr w:type="gramStart"/>
      <w:r>
        <w:t>назначения</w:t>
      </w:r>
      <w:proofErr w:type="gramEnd"/>
      <w:r>
        <w:t xml:space="preserve"> в районах расположения существующих и вновь проектируемых аэродромов допускается при условии соблюдения требований Воздушного </w:t>
      </w:r>
      <w:hyperlink r:id="rId6" w:history="1">
        <w:r>
          <w:rPr>
            <w:rStyle w:val="a3"/>
            <w:color w:val="auto"/>
            <w:u w:val="none"/>
          </w:rPr>
          <w:t>кодекса</w:t>
        </w:r>
      </w:hyperlink>
      <w:r>
        <w:t xml:space="preserve"> Российской Федерации и в соответствии с региональным нормативом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2.2.1.9. Сельскохозяйственные предприятия,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6557E1" w:rsidRDefault="006557E1" w:rsidP="006557E1">
      <w:pPr>
        <w:widowControl w:val="0"/>
        <w:autoSpaceDE w:val="0"/>
        <w:autoSpaceDN w:val="0"/>
        <w:adjustRightInd w:val="0"/>
        <w:ind w:firstLine="540"/>
        <w:jc w:val="both"/>
      </w:pPr>
      <w:r>
        <w:t>2.2.1.10.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6557E1" w:rsidRDefault="006557E1" w:rsidP="006557E1">
      <w:pPr>
        <w:widowControl w:val="0"/>
        <w:autoSpaceDE w:val="0"/>
        <w:autoSpaceDN w:val="0"/>
        <w:adjustRightInd w:val="0"/>
        <w:ind w:firstLine="540"/>
        <w:jc w:val="both"/>
      </w:pPr>
      <w:r>
        <w:t xml:space="preserve">Склады минеральных удобрений и химических средств защиты растений следует располагать на расстоянии не менее 2 км от </w:t>
      </w:r>
      <w:proofErr w:type="spellStart"/>
      <w:r>
        <w:t>рыбохозяйственных</w:t>
      </w:r>
      <w:proofErr w:type="spellEnd"/>
      <w:r>
        <w:t xml:space="preserve"> водоемов. В случае особой необходимости допускается уменьшать расстояние от указанных складов до </w:t>
      </w:r>
      <w:proofErr w:type="spellStart"/>
      <w:r>
        <w:t>рыбохозяйственных</w:t>
      </w:r>
      <w:proofErr w:type="spellEnd"/>
      <w:r>
        <w:t xml:space="preserve"> водоемов при условии согласования с органами, осуществляющими охрану рыбных запасов.</w:t>
      </w:r>
    </w:p>
    <w:p w:rsidR="006557E1" w:rsidRDefault="006557E1" w:rsidP="006557E1">
      <w:pPr>
        <w:widowControl w:val="0"/>
        <w:autoSpaceDE w:val="0"/>
        <w:autoSpaceDN w:val="0"/>
        <w:adjustRightInd w:val="0"/>
        <w:ind w:firstLine="540"/>
        <w:jc w:val="both"/>
      </w:pPr>
      <w:r>
        <w:t>2.2.1.11. Территории объектов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6557E1" w:rsidRDefault="006557E1" w:rsidP="006557E1">
      <w:pPr>
        <w:widowControl w:val="0"/>
        <w:autoSpaceDE w:val="0"/>
        <w:autoSpaceDN w:val="0"/>
        <w:adjustRightInd w:val="0"/>
        <w:ind w:firstLine="540"/>
        <w:jc w:val="both"/>
      </w:pPr>
      <w:r>
        <w:t>2.2.1.12. При планировке и застройке зон размещения объектов сельскохозяйственного назначения необходимо предусматривать:</w:t>
      </w:r>
    </w:p>
    <w:p w:rsidR="006557E1" w:rsidRDefault="006557E1" w:rsidP="006557E1">
      <w:pPr>
        <w:widowControl w:val="0"/>
        <w:autoSpaceDE w:val="0"/>
        <w:autoSpaceDN w:val="0"/>
        <w:adjustRightInd w:val="0"/>
        <w:ind w:firstLine="540"/>
        <w:jc w:val="both"/>
      </w:pPr>
      <w:r>
        <w:t>- планировочную увязку с селитебной зоной;</w:t>
      </w:r>
    </w:p>
    <w:p w:rsidR="006557E1" w:rsidRDefault="006557E1" w:rsidP="006557E1">
      <w:pPr>
        <w:widowControl w:val="0"/>
        <w:autoSpaceDE w:val="0"/>
        <w:autoSpaceDN w:val="0"/>
        <w:adjustRightInd w:val="0"/>
        <w:ind w:firstLine="540"/>
        <w:jc w:val="both"/>
      </w:pPr>
      <w: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6557E1" w:rsidRDefault="006557E1" w:rsidP="006557E1">
      <w:pPr>
        <w:widowControl w:val="0"/>
        <w:autoSpaceDE w:val="0"/>
        <w:autoSpaceDN w:val="0"/>
        <w:adjustRightInd w:val="0"/>
        <w:ind w:firstLine="540"/>
        <w:jc w:val="both"/>
      </w:pPr>
      <w: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6557E1" w:rsidRDefault="006557E1" w:rsidP="006557E1">
      <w:pPr>
        <w:widowControl w:val="0"/>
        <w:autoSpaceDE w:val="0"/>
        <w:autoSpaceDN w:val="0"/>
        <w:adjustRightInd w:val="0"/>
        <w:ind w:firstLine="540"/>
        <w:jc w:val="both"/>
      </w:pPr>
      <w:r>
        <w:t>- мероприятия по охране окружающей среды от загрязнения производственными выбросами и стоками;</w:t>
      </w:r>
    </w:p>
    <w:p w:rsidR="006557E1" w:rsidRDefault="006557E1" w:rsidP="006557E1">
      <w:pPr>
        <w:widowControl w:val="0"/>
        <w:autoSpaceDE w:val="0"/>
        <w:autoSpaceDN w:val="0"/>
        <w:adjustRightInd w:val="0"/>
        <w:ind w:firstLine="540"/>
        <w:jc w:val="both"/>
      </w:pPr>
      <w:r>
        <w:t>- возможность расширения производственной зоны сельскохозяйственных предприятий;</w:t>
      </w:r>
    </w:p>
    <w:p w:rsidR="006557E1" w:rsidRDefault="006557E1" w:rsidP="006557E1">
      <w:pPr>
        <w:widowControl w:val="0"/>
        <w:autoSpaceDE w:val="0"/>
        <w:autoSpaceDN w:val="0"/>
        <w:adjustRightInd w:val="0"/>
        <w:ind w:firstLine="540"/>
        <w:jc w:val="both"/>
      </w:pPr>
      <w:r>
        <w:t>- осуществление строительных и монтажных работ индустриальными методами;</w:t>
      </w:r>
    </w:p>
    <w:p w:rsidR="006557E1" w:rsidRDefault="006557E1" w:rsidP="006557E1">
      <w:pPr>
        <w:widowControl w:val="0"/>
        <w:autoSpaceDE w:val="0"/>
        <w:autoSpaceDN w:val="0"/>
        <w:adjustRightInd w:val="0"/>
        <w:ind w:firstLine="540"/>
        <w:jc w:val="both"/>
      </w:pPr>
      <w:r>
        <w:t>- возможность строительства и ввода сельскохозяйственных предприятий в эксплуатацию пусковыми комплексами или очередями;</w:t>
      </w:r>
    </w:p>
    <w:p w:rsidR="006557E1" w:rsidRDefault="006557E1" w:rsidP="006557E1">
      <w:pPr>
        <w:widowControl w:val="0"/>
        <w:autoSpaceDE w:val="0"/>
        <w:autoSpaceDN w:val="0"/>
        <w:adjustRightInd w:val="0"/>
        <w:ind w:firstLine="540"/>
        <w:jc w:val="both"/>
      </w:pPr>
      <w:r>
        <w:t>- восстановление (рекультивацию) земель, нарушенных при строительстве, и нанесение снимаемого плодородного слоя почвы на малопродуктивные земли;</w:t>
      </w:r>
    </w:p>
    <w:p w:rsidR="006557E1" w:rsidRDefault="006557E1" w:rsidP="006557E1">
      <w:pPr>
        <w:widowControl w:val="0"/>
        <w:autoSpaceDE w:val="0"/>
        <w:autoSpaceDN w:val="0"/>
        <w:adjustRightInd w:val="0"/>
        <w:ind w:firstLine="540"/>
        <w:jc w:val="both"/>
      </w:pPr>
      <w:r>
        <w:t>- технико-экономическую эффективность планировочных решений.</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3"/>
      </w:pPr>
      <w:bookmarkStart w:id="8" w:name="Par138"/>
      <w:bookmarkEnd w:id="8"/>
      <w:r>
        <w:t xml:space="preserve">2.2.2. Нормативные параметры </w:t>
      </w:r>
      <w:proofErr w:type="gramStart"/>
      <w:r>
        <w:t>застройки зон размещения объектов сельскохозяйственного назначения</w:t>
      </w:r>
      <w:proofErr w:type="gramEnd"/>
    </w:p>
    <w:p w:rsidR="006557E1" w:rsidRDefault="006557E1" w:rsidP="006557E1">
      <w:pPr>
        <w:widowControl w:val="0"/>
        <w:autoSpaceDE w:val="0"/>
        <w:autoSpaceDN w:val="0"/>
        <w:adjustRightInd w:val="0"/>
        <w:ind w:firstLine="540"/>
        <w:jc w:val="both"/>
      </w:pPr>
      <w:r>
        <w:t>2.2.2.1. Интенсивность использования территории определяется плотностью застройки площадок сельскохозяйственных предприятий.</w:t>
      </w:r>
    </w:p>
    <w:p w:rsidR="006557E1" w:rsidRDefault="006557E1" w:rsidP="006557E1">
      <w:pPr>
        <w:widowControl w:val="0"/>
        <w:autoSpaceDE w:val="0"/>
        <w:autoSpaceDN w:val="0"/>
        <w:adjustRightInd w:val="0"/>
        <w:ind w:firstLine="540"/>
        <w:jc w:val="both"/>
      </w:pPr>
      <w:r>
        <w:t xml:space="preserve">Минимальная плотность застройки площадок сельскохозяйственных предприятий производственной зоны должна быть не менее предусмотренной в </w:t>
      </w:r>
      <w:hyperlink r:id="rId7" w:anchor="Par535" w:history="1">
        <w:r>
          <w:rPr>
            <w:rStyle w:val="a3"/>
            <w:color w:val="auto"/>
            <w:u w:val="none"/>
          </w:rPr>
          <w:t>приложении N 1</w:t>
        </w:r>
      </w:hyperlink>
      <w:r>
        <w:t xml:space="preserve"> к настоящему нормативу.</w:t>
      </w:r>
    </w:p>
    <w:p w:rsidR="006557E1" w:rsidRDefault="006557E1" w:rsidP="006557E1">
      <w:pPr>
        <w:widowControl w:val="0"/>
        <w:autoSpaceDE w:val="0"/>
        <w:autoSpaceDN w:val="0"/>
        <w:adjustRightInd w:val="0"/>
        <w:ind w:firstLine="540"/>
        <w:jc w:val="both"/>
      </w:pPr>
      <w:r>
        <w:lastRenderedPageBreak/>
        <w:t>2.2.2.2.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6557E1" w:rsidRDefault="006557E1" w:rsidP="006557E1">
      <w:pPr>
        <w:widowControl w:val="0"/>
        <w:autoSpaceDE w:val="0"/>
        <w:autoSpaceDN w:val="0"/>
        <w:adjustRightInd w:val="0"/>
        <w:ind w:firstLine="540"/>
        <w:jc w:val="both"/>
      </w:pPr>
      <w:r>
        <w:t>2.2.2.3. При размещении сельскохозяйственных предприятий, зданий и сооружений расстояния между ними следует назначать минимально допустимые, исходя из плотности застройки (</w:t>
      </w:r>
      <w:hyperlink r:id="rId8" w:anchor="Par535" w:history="1">
        <w:r>
          <w:rPr>
            <w:rStyle w:val="a3"/>
            <w:color w:val="auto"/>
            <w:u w:val="none"/>
          </w:rPr>
          <w:t>приложение N 1</w:t>
        </w:r>
      </w:hyperlink>
      <w:r>
        <w:t xml:space="preserve"> к настоящему нормативу), санитарных, ветеринарных, противопожарных требований и норм технологического проектирования в соответствии с требованиями настоящего норматива.</w:t>
      </w:r>
    </w:p>
    <w:p w:rsidR="006557E1" w:rsidRDefault="006557E1" w:rsidP="006557E1">
      <w:pPr>
        <w:widowControl w:val="0"/>
        <w:autoSpaceDE w:val="0"/>
        <w:autoSpaceDN w:val="0"/>
        <w:adjustRightInd w:val="0"/>
        <w:ind w:firstLine="540"/>
        <w:jc w:val="both"/>
      </w:pPr>
      <w:r>
        <w:t xml:space="preserve">2.2.2.4. Расстояния между зданиями, освещаемыми через оконные проемы, должно быть не </w:t>
      </w:r>
      <w:proofErr w:type="gramStart"/>
      <w:r>
        <w:t>менее наибольшей</w:t>
      </w:r>
      <w:proofErr w:type="gramEnd"/>
      <w:r>
        <w:t xml:space="preserve"> высоты (до верха карниза) противостоящих зданий.</w:t>
      </w:r>
    </w:p>
    <w:p w:rsidR="006557E1" w:rsidRDefault="006557E1" w:rsidP="006557E1">
      <w:pPr>
        <w:widowControl w:val="0"/>
        <w:autoSpaceDE w:val="0"/>
        <w:autoSpaceDN w:val="0"/>
        <w:adjustRightInd w:val="0"/>
        <w:ind w:firstLine="540"/>
        <w:jc w:val="both"/>
      </w:pPr>
      <w:bookmarkStart w:id="9" w:name="Par156"/>
      <w:bookmarkEnd w:id="9"/>
      <w:r>
        <w:t>2.2.2.5. 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6557E1" w:rsidRDefault="006557E1" w:rsidP="006557E1">
      <w:pPr>
        <w:widowControl w:val="0"/>
        <w:autoSpaceDE w:val="0"/>
        <w:autoSpaceDN w:val="0"/>
        <w:adjustRightInd w:val="0"/>
        <w:ind w:firstLine="540"/>
        <w:jc w:val="both"/>
      </w:pPr>
      <w:r>
        <w:t>- II - 30 м;</w:t>
      </w:r>
    </w:p>
    <w:p w:rsidR="006557E1" w:rsidRDefault="006557E1" w:rsidP="006557E1">
      <w:pPr>
        <w:widowControl w:val="0"/>
        <w:autoSpaceDE w:val="0"/>
        <w:autoSpaceDN w:val="0"/>
        <w:adjustRightInd w:val="0"/>
        <w:ind w:firstLine="540"/>
        <w:jc w:val="both"/>
      </w:pPr>
      <w:r>
        <w:t>- III - 39 м;</w:t>
      </w:r>
    </w:p>
    <w:p w:rsidR="006557E1" w:rsidRDefault="006557E1" w:rsidP="006557E1">
      <w:pPr>
        <w:widowControl w:val="0"/>
        <w:autoSpaceDE w:val="0"/>
        <w:autoSpaceDN w:val="0"/>
        <w:adjustRightInd w:val="0"/>
        <w:ind w:firstLine="540"/>
        <w:jc w:val="both"/>
      </w:pPr>
      <w:r>
        <w:t>- IV - V - 48 м.</w:t>
      </w:r>
    </w:p>
    <w:p w:rsidR="006557E1" w:rsidRDefault="006557E1" w:rsidP="006557E1">
      <w:pPr>
        <w:widowControl w:val="0"/>
        <w:autoSpaceDE w:val="0"/>
        <w:autoSpaceDN w:val="0"/>
        <w:adjustRightInd w:val="0"/>
        <w:ind w:firstLine="540"/>
        <w:jc w:val="both"/>
      </w:pPr>
      <w:r>
        <w:t>Расстояния от складов открытого хранения до зданий и сооружений с производствами категорий</w:t>
      </w:r>
      <w:proofErr w:type="gramStart"/>
      <w:r>
        <w:t xml:space="preserve"> А</w:t>
      </w:r>
      <w:proofErr w:type="gramEnd"/>
      <w:r>
        <w:t>, Б и Г увеличиваются на 25%; до складов других сгораемых материалов принимается как до зданий или сооружений IV - V степени огнестойкости.</w:t>
      </w:r>
    </w:p>
    <w:p w:rsidR="006557E1" w:rsidRDefault="006557E1" w:rsidP="006557E1">
      <w:pPr>
        <w:widowControl w:val="0"/>
        <w:autoSpaceDE w:val="0"/>
        <w:autoSpaceDN w:val="0"/>
        <w:adjustRightInd w:val="0"/>
        <w:ind w:firstLine="540"/>
        <w:jc w:val="both"/>
      </w:pPr>
      <w:r>
        <w:t>Расстояния от складов открытого хранения до границ леса следует принимать не менее 100 м.</w:t>
      </w:r>
    </w:p>
    <w:p w:rsidR="006557E1" w:rsidRDefault="006557E1" w:rsidP="006557E1">
      <w:pPr>
        <w:widowControl w:val="0"/>
        <w:autoSpaceDE w:val="0"/>
        <w:autoSpaceDN w:val="0"/>
        <w:adjustRightInd w:val="0"/>
        <w:ind w:firstLine="540"/>
        <w:jc w:val="both"/>
      </w:pPr>
      <w:r>
        <w:t>При складировании материалов под навесами расстояния могут быть уменьшены в два раза.</w:t>
      </w:r>
    </w:p>
    <w:p w:rsidR="006557E1" w:rsidRDefault="006557E1" w:rsidP="006557E1">
      <w:pPr>
        <w:widowControl w:val="0"/>
        <w:autoSpaceDE w:val="0"/>
        <w:autoSpaceDN w:val="0"/>
        <w:adjustRightInd w:val="0"/>
        <w:ind w:firstLine="540"/>
        <w:jc w:val="both"/>
      </w:pPr>
      <w:bookmarkStart w:id="10" w:name="Par163"/>
      <w:bookmarkEnd w:id="10"/>
      <w:r>
        <w:t xml:space="preserve">2.2.2.6. Расстояния от складов, не указанных в </w:t>
      </w:r>
      <w:hyperlink r:id="rId9" w:anchor="Par156" w:history="1">
        <w:r>
          <w:rPr>
            <w:rStyle w:val="a3"/>
            <w:color w:val="auto"/>
            <w:u w:val="none"/>
          </w:rPr>
          <w:t>пункте 2.2.2.5</w:t>
        </w:r>
      </w:hyperlink>
      <w:r>
        <w:t xml:space="preserve"> настоящего норматива, следует принимать в соответствии с действующими нормами и правилами.</w:t>
      </w:r>
    </w:p>
    <w:p w:rsidR="006557E1" w:rsidRDefault="006557E1" w:rsidP="006557E1">
      <w:pPr>
        <w:widowControl w:val="0"/>
        <w:autoSpaceDE w:val="0"/>
        <w:autoSpaceDN w:val="0"/>
        <w:adjustRightInd w:val="0"/>
        <w:ind w:firstLine="540"/>
        <w:jc w:val="both"/>
      </w:pPr>
      <w:r>
        <w:t xml:space="preserve">2.2.2.7.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r:id="rId10" w:anchor="Par743" w:history="1">
        <w:r>
          <w:rPr>
            <w:rStyle w:val="a3"/>
            <w:color w:val="auto"/>
            <w:u w:val="none"/>
          </w:rPr>
          <w:t>приложения N 2</w:t>
        </w:r>
      </w:hyperlink>
      <w:r>
        <w:t xml:space="preserve"> к настоящему нормативу.</w:t>
      </w:r>
    </w:p>
    <w:p w:rsidR="006557E1" w:rsidRDefault="006557E1" w:rsidP="006557E1">
      <w:pPr>
        <w:widowControl w:val="0"/>
        <w:autoSpaceDE w:val="0"/>
        <w:autoSpaceDN w:val="0"/>
        <w:adjustRightInd w:val="0"/>
        <w:ind w:firstLine="540"/>
        <w:jc w:val="both"/>
      </w:pPr>
      <w:r>
        <w:t>Территория санитарно-защитных зон из землепользования не изымается и должна быть максимально использована для нужд сельского хозяйства.</w:t>
      </w:r>
    </w:p>
    <w:p w:rsidR="006557E1" w:rsidRDefault="006557E1" w:rsidP="006557E1">
      <w:pPr>
        <w:widowControl w:val="0"/>
        <w:autoSpaceDE w:val="0"/>
        <w:autoSpaceDN w:val="0"/>
        <w:adjustRightInd w:val="0"/>
        <w:ind w:firstLine="540"/>
        <w:jc w:val="both"/>
      </w:pPr>
      <w:proofErr w:type="gramStart"/>
      <w:r>
        <w:t>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региональном нормативе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roofErr w:type="gramEnd"/>
    </w:p>
    <w:p w:rsidR="006557E1" w:rsidRDefault="006557E1" w:rsidP="006557E1">
      <w:pPr>
        <w:widowControl w:val="0"/>
        <w:autoSpaceDE w:val="0"/>
        <w:autoSpaceDN w:val="0"/>
        <w:adjustRightInd w:val="0"/>
        <w:ind w:firstLine="540"/>
        <w:jc w:val="both"/>
      </w:pPr>
      <w:r>
        <w:t>2.2.2.8.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557E1" w:rsidRDefault="006557E1" w:rsidP="006557E1">
      <w:pPr>
        <w:widowControl w:val="0"/>
        <w:autoSpaceDE w:val="0"/>
        <w:autoSpaceDN w:val="0"/>
        <w:adjustRightInd w:val="0"/>
        <w:ind w:firstLine="540"/>
        <w:jc w:val="both"/>
      </w:pPr>
      <w:r>
        <w:t>2.2.2.9.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сельского поселения.</w:t>
      </w:r>
    </w:p>
    <w:p w:rsidR="006557E1" w:rsidRDefault="006557E1" w:rsidP="006557E1">
      <w:pPr>
        <w:widowControl w:val="0"/>
        <w:autoSpaceDE w:val="0"/>
        <w:autoSpaceDN w:val="0"/>
        <w:adjustRightInd w:val="0"/>
        <w:ind w:firstLine="540"/>
        <w:jc w:val="both"/>
      </w:pPr>
      <w:r>
        <w:t>2.2.2.10.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6557E1" w:rsidRDefault="006557E1" w:rsidP="006557E1">
      <w:pPr>
        <w:widowControl w:val="0"/>
        <w:autoSpaceDE w:val="0"/>
        <w:autoSpaceDN w:val="0"/>
        <w:adjustRightInd w:val="0"/>
        <w:ind w:firstLine="540"/>
        <w:jc w:val="both"/>
      </w:pPr>
      <w:r>
        <w:t>- площадок предприятий;</w:t>
      </w:r>
    </w:p>
    <w:p w:rsidR="006557E1" w:rsidRDefault="006557E1" w:rsidP="006557E1">
      <w:pPr>
        <w:widowControl w:val="0"/>
        <w:autoSpaceDE w:val="0"/>
        <w:autoSpaceDN w:val="0"/>
        <w:adjustRightInd w:val="0"/>
        <w:ind w:firstLine="540"/>
        <w:jc w:val="both"/>
      </w:pPr>
      <w:r>
        <w:t>- общих объектов подсобных производств;</w:t>
      </w:r>
    </w:p>
    <w:p w:rsidR="006557E1" w:rsidRDefault="006557E1" w:rsidP="006557E1">
      <w:pPr>
        <w:widowControl w:val="0"/>
        <w:autoSpaceDE w:val="0"/>
        <w:autoSpaceDN w:val="0"/>
        <w:adjustRightInd w:val="0"/>
        <w:ind w:firstLine="540"/>
        <w:jc w:val="both"/>
      </w:pPr>
      <w:r>
        <w:t>- складов.</w:t>
      </w:r>
    </w:p>
    <w:p w:rsidR="006557E1" w:rsidRDefault="006557E1" w:rsidP="006557E1">
      <w:pPr>
        <w:widowControl w:val="0"/>
        <w:autoSpaceDE w:val="0"/>
        <w:autoSpaceDN w:val="0"/>
        <w:adjustRightInd w:val="0"/>
        <w:ind w:firstLine="540"/>
        <w:jc w:val="both"/>
      </w:pPr>
      <w:r>
        <w:lastRenderedPageBreak/>
        <w:t>2.2.2.11. Площадки сельскохозяйственных предприятий должны разделяться на следующие функциональные зоны:</w:t>
      </w:r>
    </w:p>
    <w:p w:rsidR="006557E1" w:rsidRDefault="006557E1" w:rsidP="006557E1">
      <w:pPr>
        <w:widowControl w:val="0"/>
        <w:autoSpaceDE w:val="0"/>
        <w:autoSpaceDN w:val="0"/>
        <w:adjustRightInd w:val="0"/>
        <w:ind w:firstLine="540"/>
        <w:jc w:val="both"/>
      </w:pPr>
      <w:r>
        <w:t>- производственную;</w:t>
      </w:r>
    </w:p>
    <w:p w:rsidR="006557E1" w:rsidRDefault="006557E1" w:rsidP="006557E1">
      <w:pPr>
        <w:widowControl w:val="0"/>
        <w:autoSpaceDE w:val="0"/>
        <w:autoSpaceDN w:val="0"/>
        <w:adjustRightInd w:val="0"/>
        <w:ind w:firstLine="540"/>
        <w:jc w:val="both"/>
      </w:pPr>
      <w:r>
        <w:t>- хранения и подготовки сырья (кормов);</w:t>
      </w:r>
    </w:p>
    <w:p w:rsidR="006557E1" w:rsidRDefault="006557E1" w:rsidP="006557E1">
      <w:pPr>
        <w:widowControl w:val="0"/>
        <w:autoSpaceDE w:val="0"/>
        <w:autoSpaceDN w:val="0"/>
        <w:adjustRightInd w:val="0"/>
        <w:ind w:firstLine="540"/>
        <w:jc w:val="both"/>
      </w:pPr>
      <w:r>
        <w:t>- хранения и переработки отходов производства.</w:t>
      </w:r>
    </w:p>
    <w:p w:rsidR="006557E1" w:rsidRDefault="006557E1" w:rsidP="006557E1">
      <w:pPr>
        <w:widowControl w:val="0"/>
        <w:autoSpaceDE w:val="0"/>
        <w:autoSpaceDN w:val="0"/>
        <w:adjustRightInd w:val="0"/>
        <w:ind w:firstLine="540"/>
        <w:jc w:val="both"/>
      </w:pPr>
      <w:r>
        <w:t>Деление на указанные зоны производится с учетом задания на проектирование и конкретных условий строительства.</w:t>
      </w:r>
    </w:p>
    <w:p w:rsidR="006557E1" w:rsidRDefault="006557E1" w:rsidP="006557E1">
      <w:pPr>
        <w:widowControl w:val="0"/>
        <w:autoSpaceDE w:val="0"/>
        <w:autoSpaceDN w:val="0"/>
        <w:adjustRightInd w:val="0"/>
        <w:ind w:firstLine="540"/>
        <w:jc w:val="both"/>
      </w:pPr>
      <w:r>
        <w:t>При проектировании площадок сельскохозяйственных предприятий необходимо учитывать нормы по их размещению.</w:t>
      </w:r>
    </w:p>
    <w:p w:rsidR="006557E1" w:rsidRDefault="006557E1" w:rsidP="006557E1">
      <w:pPr>
        <w:widowControl w:val="0"/>
        <w:autoSpaceDE w:val="0"/>
        <w:autoSpaceDN w:val="0"/>
        <w:adjustRightInd w:val="0"/>
        <w:ind w:firstLine="540"/>
        <w:jc w:val="both"/>
      </w:pPr>
      <w:r>
        <w:t>2.2.2.12.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6557E1" w:rsidRDefault="006557E1" w:rsidP="006557E1">
      <w:pPr>
        <w:widowControl w:val="0"/>
        <w:autoSpaceDE w:val="0"/>
        <w:autoSpaceDN w:val="0"/>
        <w:adjustRightInd w:val="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6557E1" w:rsidRDefault="006557E1" w:rsidP="006557E1">
      <w:pPr>
        <w:widowControl w:val="0"/>
        <w:autoSpaceDE w:val="0"/>
        <w:autoSpaceDN w:val="0"/>
        <w:adjustRightInd w:val="0"/>
        <w:ind w:firstLine="540"/>
        <w:jc w:val="both"/>
      </w:pPr>
      <w:r>
        <w:t>2.2.2.13.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6557E1" w:rsidRDefault="006557E1" w:rsidP="006557E1">
      <w:pPr>
        <w:widowControl w:val="0"/>
        <w:autoSpaceDE w:val="0"/>
        <w:autoSpaceDN w:val="0"/>
        <w:adjustRightInd w:val="0"/>
        <w:ind w:firstLine="540"/>
        <w:jc w:val="both"/>
      </w:pPr>
      <w:r>
        <w:t xml:space="preserve">2.2.2.14. Ветеринарные учреждения (за исключением </w:t>
      </w:r>
      <w:proofErr w:type="spellStart"/>
      <w:r>
        <w:t>ветсанпропускников</w:t>
      </w:r>
      <w:proofErr w:type="spellEnd"/>
      <w: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6557E1" w:rsidRDefault="006557E1" w:rsidP="006557E1">
      <w:pPr>
        <w:widowControl w:val="0"/>
        <w:autoSpaceDE w:val="0"/>
        <w:autoSpaceDN w:val="0"/>
        <w:adjustRightInd w:val="0"/>
        <w:ind w:firstLine="540"/>
        <w:jc w:val="both"/>
      </w:pPr>
      <w:r>
        <w:t>2.2.2.15.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6557E1" w:rsidRDefault="006557E1" w:rsidP="006557E1">
      <w:pPr>
        <w:widowControl w:val="0"/>
        <w:autoSpaceDE w:val="0"/>
        <w:autoSpaceDN w:val="0"/>
        <w:adjustRightInd w:val="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6557E1" w:rsidRDefault="006557E1" w:rsidP="006557E1">
      <w:pPr>
        <w:widowControl w:val="0"/>
        <w:autoSpaceDE w:val="0"/>
        <w:autoSpaceDN w:val="0"/>
        <w:adjustRightInd w:val="0"/>
        <w:ind w:firstLine="540"/>
        <w:jc w:val="both"/>
      </w:pPr>
      <w:r>
        <w:t>2.2.2.16.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6557E1" w:rsidRDefault="006557E1" w:rsidP="006557E1">
      <w:pPr>
        <w:widowControl w:val="0"/>
        <w:autoSpaceDE w:val="0"/>
        <w:autoSpaceDN w:val="0"/>
        <w:adjustRightInd w:val="0"/>
        <w:ind w:firstLine="540"/>
        <w:jc w:val="both"/>
      </w:pPr>
      <w:proofErr w:type="gramStart"/>
      <w:r>
        <w:t>Животноводческие, птицеводческие и звероводческие здания следует проектировать, как правило, одноэтажными, прямоугольной формы в плане с параллельно расположенными пролетами одинаковой ширины и высоты.</w:t>
      </w:r>
      <w:proofErr w:type="gramEnd"/>
      <w:r>
        <w:t xml:space="preserve"> Здания с пролетами двух взаимно перпендикулярных направлений, а также с пролетами разной ширины и высоты допускается проектировать только при обосновании. Перепады высот менее 1,2 м между пролетами одного направления многопролетных зданий не допускаются.</w:t>
      </w:r>
    </w:p>
    <w:p w:rsidR="006557E1" w:rsidRDefault="006557E1" w:rsidP="006557E1">
      <w:pPr>
        <w:widowControl w:val="0"/>
        <w:autoSpaceDE w:val="0"/>
        <w:autoSpaceDN w:val="0"/>
        <w:adjustRightInd w:val="0"/>
        <w:ind w:firstLine="540"/>
        <w:jc w:val="both"/>
      </w:pPr>
      <w:r>
        <w:t xml:space="preserve">Здания для свиней, кроликов и птицы допускается проектировать </w:t>
      </w:r>
      <w:proofErr w:type="gramStart"/>
      <w:r>
        <w:t>многоэтажными</w:t>
      </w:r>
      <w:proofErr w:type="gramEnd"/>
      <w:r>
        <w:t xml:space="preserve"> при обосновании.</w:t>
      </w:r>
    </w:p>
    <w:p w:rsidR="006557E1" w:rsidRDefault="006557E1" w:rsidP="006557E1">
      <w:pPr>
        <w:widowControl w:val="0"/>
        <w:autoSpaceDE w:val="0"/>
        <w:autoSpaceDN w:val="0"/>
        <w:adjustRightInd w:val="0"/>
        <w:ind w:firstLine="540"/>
        <w:jc w:val="both"/>
      </w:pPr>
      <w:r>
        <w:t>Размеры зданий и количество этажей в них следует принимать на основании технико-экономического сравнения вариантов содержания животных и птицы в зданиях различной ширины и этажности.</w:t>
      </w:r>
    </w:p>
    <w:p w:rsidR="006557E1" w:rsidRDefault="006557E1" w:rsidP="006557E1">
      <w:pPr>
        <w:widowControl w:val="0"/>
        <w:autoSpaceDE w:val="0"/>
        <w:autoSpaceDN w:val="0"/>
        <w:adjustRightInd w:val="0"/>
        <w:ind w:firstLine="540"/>
        <w:jc w:val="both"/>
      </w:pPr>
      <w:r>
        <w:t>В одном здании, как правило, следует объединять помещения производственного, подсобного и складского назначения.</w:t>
      </w:r>
    </w:p>
    <w:p w:rsidR="006557E1" w:rsidRDefault="006557E1" w:rsidP="006557E1">
      <w:pPr>
        <w:widowControl w:val="0"/>
        <w:autoSpaceDE w:val="0"/>
        <w:autoSpaceDN w:val="0"/>
        <w:adjustRightInd w:val="0"/>
        <w:ind w:firstLine="540"/>
        <w:jc w:val="both"/>
      </w:pPr>
      <w:r>
        <w:t xml:space="preserve">2.2.2.17.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w:t>
      </w:r>
      <w:r>
        <w:lastRenderedPageBreak/>
        <w:t>области".</w:t>
      </w:r>
    </w:p>
    <w:p w:rsidR="006557E1" w:rsidRDefault="006557E1" w:rsidP="006557E1">
      <w:pPr>
        <w:widowControl w:val="0"/>
        <w:autoSpaceDE w:val="0"/>
        <w:autoSpaceDN w:val="0"/>
        <w:adjustRightInd w:val="0"/>
        <w:ind w:firstLine="540"/>
        <w:jc w:val="both"/>
      </w:pPr>
      <w:r>
        <w:t>2.2.2.18. При проектировании объектов подсобных произво</w:t>
      </w:r>
      <w:proofErr w:type="gramStart"/>
      <w:r>
        <w:t>дств пр</w:t>
      </w:r>
      <w:proofErr w:type="gramEnd"/>
      <w: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6557E1" w:rsidRDefault="006557E1" w:rsidP="006557E1">
      <w:pPr>
        <w:widowControl w:val="0"/>
        <w:autoSpaceDE w:val="0"/>
        <w:autoSpaceDN w:val="0"/>
        <w:adjustRightInd w:val="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6557E1" w:rsidRDefault="006557E1" w:rsidP="006557E1">
      <w:pPr>
        <w:widowControl w:val="0"/>
        <w:autoSpaceDE w:val="0"/>
        <w:autoSpaceDN w:val="0"/>
        <w:adjustRightInd w:val="0"/>
        <w:ind w:firstLine="540"/>
        <w:jc w:val="both"/>
      </w:pPr>
      <w:r>
        <w:t>2.2.2.19.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6557E1" w:rsidRDefault="006557E1" w:rsidP="006557E1">
      <w:pPr>
        <w:widowControl w:val="0"/>
        <w:autoSpaceDE w:val="0"/>
        <w:autoSpaceDN w:val="0"/>
        <w:adjustRightInd w:val="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w:t>
      </w:r>
      <w:proofErr w:type="gramStart"/>
      <w:r>
        <w:t xml:space="preserve"> А</w:t>
      </w:r>
      <w:proofErr w:type="gramEnd"/>
      <w:r>
        <w:t>, Б и В - 2 км, Г и Д - 4 км, а селитебной зоны населенного пункта - 3 км.</w:t>
      </w:r>
    </w:p>
    <w:p w:rsidR="006557E1" w:rsidRDefault="006557E1" w:rsidP="006557E1">
      <w:pPr>
        <w:widowControl w:val="0"/>
        <w:autoSpaceDE w:val="0"/>
        <w:autoSpaceDN w:val="0"/>
        <w:adjustRightInd w:val="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6557E1" w:rsidRDefault="006557E1" w:rsidP="006557E1">
      <w:pPr>
        <w:widowControl w:val="0"/>
        <w:autoSpaceDE w:val="0"/>
        <w:autoSpaceDN w:val="0"/>
        <w:adjustRightInd w:val="0"/>
        <w:ind w:firstLine="540"/>
        <w:jc w:val="both"/>
      </w:pPr>
      <w:r>
        <w:t>Размеры земельных участков пожарных депо и постов и другие нормативы следует принимать в соответствии с требованиями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2.2.2.20.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6557E1" w:rsidRDefault="006557E1" w:rsidP="006557E1">
      <w:pPr>
        <w:widowControl w:val="0"/>
        <w:autoSpaceDE w:val="0"/>
        <w:autoSpaceDN w:val="0"/>
        <w:adjustRightInd w:val="0"/>
        <w:ind w:firstLine="540"/>
        <w:jc w:val="both"/>
      </w:pPr>
      <w:r>
        <w:t>2.2.2.21.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6557E1" w:rsidRDefault="006557E1" w:rsidP="006557E1">
      <w:pPr>
        <w:widowControl w:val="0"/>
        <w:autoSpaceDE w:val="0"/>
        <w:autoSpaceDN w:val="0"/>
        <w:adjustRightInd w:val="0"/>
        <w:ind w:firstLine="540"/>
        <w:jc w:val="both"/>
      </w:pPr>
      <w:r>
        <w:t>2.2.2.22. Главный проходной пункт площадки сельскохозяйственных предприятий следует предусматривать со стороны основного подхода или подъезда.</w:t>
      </w:r>
    </w:p>
    <w:p w:rsidR="006557E1" w:rsidRDefault="006557E1" w:rsidP="006557E1">
      <w:pPr>
        <w:widowControl w:val="0"/>
        <w:autoSpaceDE w:val="0"/>
        <w:autoSpaceDN w:val="0"/>
        <w:adjustRightInd w:val="0"/>
        <w:ind w:firstLine="540"/>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6557E1" w:rsidRDefault="006557E1" w:rsidP="006557E1">
      <w:pPr>
        <w:widowControl w:val="0"/>
        <w:autoSpaceDE w:val="0"/>
        <w:autoSpaceDN w:val="0"/>
        <w:adjustRightInd w:val="0"/>
        <w:ind w:firstLine="540"/>
        <w:jc w:val="both"/>
      </w:pPr>
      <w:r>
        <w:t>2.2.2.23.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6557E1" w:rsidRDefault="006557E1" w:rsidP="006557E1">
      <w:pPr>
        <w:widowControl w:val="0"/>
        <w:autoSpaceDE w:val="0"/>
        <w:autoSpaceDN w:val="0"/>
        <w:adjustRightInd w:val="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6557E1" w:rsidRDefault="006557E1" w:rsidP="006557E1">
      <w:pPr>
        <w:widowControl w:val="0"/>
        <w:autoSpaceDE w:val="0"/>
        <w:autoSpaceDN w:val="0"/>
        <w:adjustRightInd w:val="0"/>
        <w:ind w:firstLine="540"/>
        <w:jc w:val="both"/>
      </w:pPr>
      <w:r>
        <w:t>2.2.2.24. 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площади сельскохозяйственных предприятий, а при плотности застройки более 50% - не менее 10%.</w:t>
      </w:r>
    </w:p>
    <w:p w:rsidR="006557E1" w:rsidRDefault="006557E1" w:rsidP="006557E1">
      <w:pPr>
        <w:widowControl w:val="0"/>
        <w:autoSpaceDE w:val="0"/>
        <w:autoSpaceDN w:val="0"/>
        <w:adjustRightInd w:val="0"/>
        <w:ind w:firstLine="540"/>
        <w:jc w:val="both"/>
      </w:pPr>
      <w:r>
        <w:t xml:space="preserve">Расстояния от зданий и сооружений до деревьев и кустарников следует принимать от 0,5 до 4 м в соответствии с требованиями </w:t>
      </w:r>
      <w:hyperlink r:id="rId11" w:history="1">
        <w:r>
          <w:rPr>
            <w:rStyle w:val="a3"/>
            <w:color w:val="auto"/>
            <w:u w:val="none"/>
          </w:rPr>
          <w:t>регионального норматива</w:t>
        </w:r>
      </w:hyperlink>
      <w:r>
        <w:t xml:space="preserve"> градостроительного проектирования "Планировка жилых, общественно-деловых и рекреационных зон населенных пунктов Воронежской области".</w:t>
      </w:r>
    </w:p>
    <w:p w:rsidR="006557E1" w:rsidRDefault="006557E1" w:rsidP="006557E1">
      <w:pPr>
        <w:widowControl w:val="0"/>
        <w:autoSpaceDE w:val="0"/>
        <w:autoSpaceDN w:val="0"/>
        <w:adjustRightInd w:val="0"/>
        <w:ind w:firstLine="540"/>
        <w:jc w:val="both"/>
      </w:pPr>
      <w:r>
        <w:t xml:space="preserve">2.2.2.25. Ширину полос зеленых насаждений, предназначенных для защиты от шума производственных объектов, следует принимать по </w:t>
      </w:r>
      <w:hyperlink r:id="rId12" w:anchor="Par214" w:history="1">
        <w:r>
          <w:rPr>
            <w:rStyle w:val="a3"/>
            <w:color w:val="auto"/>
            <w:u w:val="none"/>
          </w:rPr>
          <w:t xml:space="preserve">таблице </w:t>
        </w:r>
      </w:hyperlink>
      <w:r>
        <w:t>1.</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bookmarkStart w:id="11" w:name="Par214"/>
      <w:bookmarkEnd w:id="11"/>
      <w:r>
        <w:t>Таблица 1</w:t>
      </w:r>
    </w:p>
    <w:p w:rsidR="006557E1" w:rsidRDefault="006557E1" w:rsidP="006557E1">
      <w:pPr>
        <w:widowControl w:val="0"/>
        <w:autoSpaceDE w:val="0"/>
        <w:autoSpaceDN w:val="0"/>
        <w:adjustRightInd w:val="0"/>
        <w:jc w:val="right"/>
      </w:pP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lastRenderedPageBreak/>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Полоса                 │Ширина полосы, </w:t>
      </w:r>
      <w:proofErr w:type="gramStart"/>
      <w:r>
        <w:rPr>
          <w:rFonts w:ascii="Courier New" w:hAnsi="Courier New" w:cs="Courier New"/>
          <w:sz w:val="20"/>
          <w:szCs w:val="20"/>
        </w:rPr>
        <w:t>м</w:t>
      </w:r>
      <w:proofErr w:type="gramEnd"/>
      <w:r>
        <w:rPr>
          <w:rFonts w:ascii="Courier New" w:hAnsi="Courier New" w:cs="Courier New"/>
          <w:sz w:val="20"/>
          <w:szCs w:val="20"/>
        </w:rPr>
        <w:t>, не менее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│Газон с рядовой посадкой деревьев или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│деревьев в одном ряду с кустарниками: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однорядная посадка                    │                          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двухрядная посадка                    │                          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│Газон с однорядной посадкой кустарников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│высотой: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свыше 1,8 м                           │                        1,2│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свыше 1,2 до 1,8 м                    │                          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до 1,2 м                              │                        0,8│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│Газон с групповой или куртинной посадкой│                        4,5│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│деревьев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│Газон с групповой или куртинной посадкой│                          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│кустарников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2.2.2.26.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2 кв. м на одного работающего в наиболее многочисленную смену.</w:t>
      </w:r>
    </w:p>
    <w:p w:rsidR="006557E1" w:rsidRDefault="006557E1" w:rsidP="006557E1">
      <w:pPr>
        <w:widowControl w:val="0"/>
        <w:autoSpaceDE w:val="0"/>
        <w:autoSpaceDN w:val="0"/>
        <w:adjustRightInd w:val="0"/>
        <w:ind w:firstLine="540"/>
        <w:jc w:val="both"/>
      </w:pPr>
      <w:r>
        <w:t>2.2.2.27.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2.2.2.28.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6557E1" w:rsidRDefault="006557E1" w:rsidP="006557E1">
      <w:pPr>
        <w:widowControl w:val="0"/>
        <w:autoSpaceDE w:val="0"/>
        <w:autoSpaceDN w:val="0"/>
        <w:adjustRightInd w:val="0"/>
        <w:ind w:firstLine="540"/>
        <w:jc w:val="both"/>
      </w:pPr>
      <w:r>
        <w:t>2.2.2.29. Расстояния от зданий и сооружений сельскохозяйственных предприятий до оси железнодорожного пути общей сети должны приниматься не менее:</w:t>
      </w:r>
    </w:p>
    <w:p w:rsidR="006557E1" w:rsidRDefault="006557E1" w:rsidP="006557E1">
      <w:pPr>
        <w:widowControl w:val="0"/>
        <w:autoSpaceDE w:val="0"/>
        <w:autoSpaceDN w:val="0"/>
        <w:adjustRightInd w:val="0"/>
        <w:ind w:firstLine="540"/>
        <w:jc w:val="both"/>
      </w:pPr>
      <w:r>
        <w:t>- 40 м - от зданий и сооружений II степени огнестойкости;</w:t>
      </w:r>
    </w:p>
    <w:p w:rsidR="006557E1" w:rsidRDefault="006557E1" w:rsidP="006557E1">
      <w:pPr>
        <w:widowControl w:val="0"/>
        <w:autoSpaceDE w:val="0"/>
        <w:autoSpaceDN w:val="0"/>
        <w:adjustRightInd w:val="0"/>
        <w:ind w:firstLine="540"/>
        <w:jc w:val="both"/>
      </w:pPr>
      <w:r>
        <w:t>- 50 м - от зданий и сооружений III степени огнестойкости;</w:t>
      </w:r>
    </w:p>
    <w:p w:rsidR="006557E1" w:rsidRDefault="006557E1" w:rsidP="006557E1">
      <w:pPr>
        <w:widowControl w:val="0"/>
        <w:autoSpaceDE w:val="0"/>
        <w:autoSpaceDN w:val="0"/>
        <w:adjustRightInd w:val="0"/>
        <w:ind w:firstLine="540"/>
        <w:jc w:val="both"/>
      </w:pPr>
      <w:r>
        <w:t>- 60 м - от зданий и сооружений IV - V степени огнестойкости.</w:t>
      </w:r>
    </w:p>
    <w:p w:rsidR="006557E1" w:rsidRDefault="006557E1" w:rsidP="006557E1">
      <w:pPr>
        <w:widowControl w:val="0"/>
        <w:autoSpaceDE w:val="0"/>
        <w:autoSpaceDN w:val="0"/>
        <w:adjustRightInd w:val="0"/>
        <w:ind w:firstLine="540"/>
        <w:jc w:val="both"/>
      </w:pPr>
      <w:r>
        <w:t xml:space="preserve">2.2.2.30. Расстояния от зданий и сооружений до оси внутриплощадочных железнодорожных путей следует принимать по </w:t>
      </w:r>
      <w:hyperlink r:id="rId13" w:anchor="Par247" w:history="1">
        <w:r>
          <w:rPr>
            <w:rStyle w:val="a3"/>
            <w:color w:val="auto"/>
            <w:u w:val="none"/>
          </w:rPr>
          <w:t xml:space="preserve">таблице </w:t>
        </w:r>
      </w:hyperlink>
      <w:r>
        <w:t>2.</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bookmarkStart w:id="12" w:name="Par247"/>
      <w:bookmarkEnd w:id="12"/>
      <w:r>
        <w:t>Таблица 2</w:t>
      </w:r>
    </w:p>
    <w:p w:rsidR="006557E1" w:rsidRDefault="006557E1" w:rsidP="006557E1">
      <w:pPr>
        <w:widowControl w:val="0"/>
        <w:autoSpaceDE w:val="0"/>
        <w:autoSpaceDN w:val="0"/>
        <w:adjustRightInd w:val="0"/>
        <w:jc w:val="right"/>
      </w:pP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Здания и сооружения        │          Расстояние,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│1. Наружные грани стен или        │Колея 1520 мм    │Колея 750 мм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│выступающих частей здания -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│пилястров, контрфорсов, тамбуров,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│лестниц и т.п.: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│а) при отсутствии выходов из      │по габариту приближения строений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│зданий                            │к железнодорожным путям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│б) при наличии выходов из зданий  │6                │6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│в) при наличии выходов из зданий и│4,1              │3,5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устройстве</w:t>
      </w:r>
      <w:proofErr w:type="gramEnd"/>
      <w:r>
        <w:rPr>
          <w:rFonts w:ascii="Courier New" w:hAnsi="Courier New" w:cs="Courier New"/>
          <w:sz w:val="20"/>
          <w:szCs w:val="20"/>
        </w:rPr>
        <w:t xml:space="preserve"> оградительных барьеров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│(длиной не менее 10 м),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между выходами из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│зданий и железнодорожными путями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│параллельно стенам зданий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│2. Отдельно стоящие колонны,      │по габариту приближения строений │</w:t>
      </w:r>
    </w:p>
    <w:p w:rsidR="006557E1" w:rsidRDefault="006557E1" w:rsidP="006557E1">
      <w:pPr>
        <w:pStyle w:val="ConsPlusCell"/>
        <w:rPr>
          <w:rFonts w:ascii="Courier New" w:hAnsi="Courier New" w:cs="Courier New"/>
          <w:sz w:val="20"/>
          <w:szCs w:val="20"/>
        </w:rPr>
      </w:pPr>
      <w:proofErr w:type="gramStart"/>
      <w:r>
        <w:rPr>
          <w:rFonts w:ascii="Courier New" w:hAnsi="Courier New" w:cs="Courier New"/>
          <w:sz w:val="20"/>
          <w:szCs w:val="20"/>
        </w:rPr>
        <w:t>│бункера эстакады и т.п.;          │к железнодорожным путям (ГОСТ    │</w:t>
      </w:r>
      <w:proofErr w:type="gramEnd"/>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│погрузочные сооружения, платформы,│9238-83 и ГОСТ 9720-76)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│рампы, тарные хранилища, сливные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│устройства, ссыпные пункты и т.п.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│3. Ограждения, опоры </w:t>
      </w:r>
      <w:proofErr w:type="spellStart"/>
      <w:r>
        <w:rPr>
          <w:rFonts w:ascii="Courier New" w:hAnsi="Courier New" w:cs="Courier New"/>
          <w:sz w:val="20"/>
          <w:szCs w:val="20"/>
        </w:rPr>
        <w:t>путепроводов,│То</w:t>
      </w:r>
      <w:proofErr w:type="spellEnd"/>
      <w:r>
        <w:rPr>
          <w:rFonts w:ascii="Courier New" w:hAnsi="Courier New" w:cs="Courier New"/>
          <w:sz w:val="20"/>
          <w:szCs w:val="20"/>
        </w:rPr>
        <w:t xml:space="preserve"> же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│контактной сети, воздушных линий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│связи и СЦБ, воздушные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│трубопроводы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│4. То же, в условиях реконструкции│-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│на перегонах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│5. То же, в условиях реконструкции│-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│на станциях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│6. Склад круглого леса емкостью   │5                │4,5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│менее 10000 куб. м                │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│Примечание. Внешние ограждения площадок предприятий, для которых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│требуется специальная охрана, следует размещать на расстоянии не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│менее 5 м от оси железнодорожных путей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2.2.2.31.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6557E1" w:rsidRDefault="006557E1" w:rsidP="006557E1">
      <w:pPr>
        <w:widowControl w:val="0"/>
        <w:autoSpaceDE w:val="0"/>
        <w:autoSpaceDN w:val="0"/>
        <w:adjustRightInd w:val="0"/>
        <w:ind w:firstLine="540"/>
        <w:jc w:val="both"/>
      </w:pPr>
      <w:r>
        <w:t xml:space="preserve">2.2.2.32. </w:t>
      </w:r>
      <w:proofErr w:type="gramStart"/>
      <w:r>
        <w:t xml:space="preserve">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r:id="rId14" w:anchor="Par247" w:history="1">
        <w:r>
          <w:rPr>
            <w:rStyle w:val="a3"/>
            <w:color w:val="auto"/>
            <w:u w:val="none"/>
          </w:rPr>
          <w:t xml:space="preserve">таблицей </w:t>
        </w:r>
      </w:hyperlink>
      <w:r>
        <w:t xml:space="preserve">2 и </w:t>
      </w:r>
      <w:hyperlink r:id="rId15" w:anchor="Par155" w:history="1">
        <w:r>
          <w:rPr>
            <w:rStyle w:val="a3"/>
            <w:color w:val="auto"/>
            <w:u w:val="none"/>
          </w:rPr>
          <w:t>пунктами 2.2.2.</w:t>
        </w:r>
      </w:hyperlink>
      <w:r>
        <w:t xml:space="preserve">4 - </w:t>
      </w:r>
      <w:hyperlink r:id="rId16" w:anchor="Par163" w:history="1">
        <w:r>
          <w:rPr>
            <w:rStyle w:val="a3"/>
            <w:color w:val="auto"/>
            <w:u w:val="none"/>
          </w:rPr>
          <w:t>2.2.2.</w:t>
        </w:r>
      </w:hyperlink>
      <w:r>
        <w:t>6 настоящего норматива.</w:t>
      </w:r>
      <w:proofErr w:type="gramEnd"/>
    </w:p>
    <w:p w:rsidR="006557E1" w:rsidRDefault="006557E1" w:rsidP="006557E1">
      <w:pPr>
        <w:widowControl w:val="0"/>
        <w:autoSpaceDE w:val="0"/>
        <w:autoSpaceDN w:val="0"/>
        <w:adjustRightInd w:val="0"/>
        <w:ind w:firstLine="540"/>
        <w:jc w:val="both"/>
      </w:pPr>
      <w:r>
        <w:t>2.2.2.33. Пересечение на площадках сельскохозяйственных предприятий транспортных потоков готовой продукции, кормов и навоза не допускается.</w:t>
      </w:r>
    </w:p>
    <w:p w:rsidR="006557E1" w:rsidRDefault="006557E1" w:rsidP="006557E1">
      <w:pPr>
        <w:widowControl w:val="0"/>
        <w:autoSpaceDE w:val="0"/>
        <w:autoSpaceDN w:val="0"/>
        <w:adjustRightInd w:val="0"/>
        <w:ind w:firstLine="540"/>
        <w:jc w:val="both"/>
      </w:pPr>
      <w:r>
        <w:t xml:space="preserve">2.2.2.34. Расстояния от зданий и сооружений до края проезжей части автомобильных дорог следует принимать по </w:t>
      </w:r>
      <w:hyperlink r:id="rId17" w:anchor="Par302" w:history="1">
        <w:r>
          <w:rPr>
            <w:rStyle w:val="a3"/>
            <w:color w:val="auto"/>
            <w:u w:val="none"/>
          </w:rPr>
          <w:t xml:space="preserve">таблице </w:t>
        </w:r>
      </w:hyperlink>
      <w:r>
        <w:t>3.</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bookmarkStart w:id="13" w:name="Par302"/>
      <w:bookmarkEnd w:id="13"/>
      <w:r>
        <w:t>Таблица 3</w:t>
      </w:r>
    </w:p>
    <w:p w:rsidR="006557E1" w:rsidRDefault="006557E1" w:rsidP="006557E1">
      <w:pPr>
        <w:widowControl w:val="0"/>
        <w:autoSpaceDE w:val="0"/>
        <w:autoSpaceDN w:val="0"/>
        <w:adjustRightInd w:val="0"/>
        <w:jc w:val="right"/>
      </w:pP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Здания и сооружения                 │ Расстояние,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│Наружные грани стен зданий: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при отсутствии въезда в здание и при длине здания │            1,5│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│до 20 м;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то же, более 20 м                                 │              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при наличии въезда в здание для электрокаров,     │              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│автокаров, автопогрузчиков и двухосных автомобилей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при наличии въезда в здание трехосных автомобилей │             12│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│Ограждения площадок предприятия                     │            1,5│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lastRenderedPageBreak/>
        <w:t>│Ограждения опор эстакад, осветительных столбов, мачт│            0,5│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│и других сооружений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│Ограждения охраняемой части предприятия             │              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│Оси параллельно расположенных путей колеи 1520 мм   │           3,75│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2.2.2.35</w:t>
      </w:r>
      <w:proofErr w:type="gramStart"/>
      <w:r>
        <w:t xml:space="preserve"> К</w:t>
      </w:r>
      <w:proofErr w:type="gramEnd"/>
      <w:r>
        <w:t xml:space="preserve">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6557E1" w:rsidRDefault="006557E1" w:rsidP="006557E1">
      <w:pPr>
        <w:widowControl w:val="0"/>
        <w:autoSpaceDE w:val="0"/>
        <w:autoSpaceDN w:val="0"/>
        <w:adjustRightInd w:val="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6557E1" w:rsidRDefault="006557E1" w:rsidP="006557E1">
      <w:pPr>
        <w:widowControl w:val="0"/>
        <w:autoSpaceDE w:val="0"/>
        <w:autoSpaceDN w:val="0"/>
        <w:adjustRightInd w:val="0"/>
        <w:ind w:firstLine="540"/>
        <w:jc w:val="both"/>
      </w:pPr>
      <w:r>
        <w:t>2.2.2.36.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12412 м для разворота автомобилей.</w:t>
      </w:r>
    </w:p>
    <w:p w:rsidR="006557E1" w:rsidRDefault="006557E1" w:rsidP="006557E1">
      <w:pPr>
        <w:widowControl w:val="0"/>
        <w:autoSpaceDE w:val="0"/>
        <w:autoSpaceDN w:val="0"/>
        <w:adjustRightInd w:val="0"/>
        <w:ind w:firstLine="540"/>
        <w:jc w:val="both"/>
      </w:pPr>
      <w:r>
        <w:t>2.2.2.37. Внешние транспортные связи и сеть дорог в производственной зоне нормируются в соответствии с требованиями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2.2.2.38.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6557E1" w:rsidRDefault="006557E1" w:rsidP="006557E1">
      <w:pPr>
        <w:widowControl w:val="0"/>
        <w:autoSpaceDE w:val="0"/>
        <w:autoSpaceDN w:val="0"/>
        <w:adjustRightInd w:val="0"/>
        <w:ind w:firstLine="540"/>
        <w:jc w:val="both"/>
      </w:pPr>
      <w:r>
        <w:t>При проектировании инженерных сетей необходимо соблюдать требования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2.2.2.39.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6557E1" w:rsidRDefault="006557E1" w:rsidP="006557E1">
      <w:pPr>
        <w:widowControl w:val="0"/>
        <w:autoSpaceDE w:val="0"/>
        <w:autoSpaceDN w:val="0"/>
        <w:adjustRightInd w:val="0"/>
        <w:ind w:firstLine="540"/>
        <w:jc w:val="both"/>
      </w:pPr>
      <w:r>
        <w:t>2.2.2.40. При проектировании наружных сетей и сооружений канализации необходимо предусматривать отвод поверхностных вод со всего бассейна стока.</w:t>
      </w:r>
    </w:p>
    <w:p w:rsidR="006557E1" w:rsidRDefault="006557E1" w:rsidP="006557E1">
      <w:pPr>
        <w:widowControl w:val="0"/>
        <w:autoSpaceDE w:val="0"/>
        <w:autoSpaceDN w:val="0"/>
        <w:adjustRightInd w:val="0"/>
        <w:ind w:firstLine="540"/>
        <w:jc w:val="both"/>
      </w:pPr>
      <w:r>
        <w:t>2.2.2.41.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6557E1" w:rsidRDefault="006557E1" w:rsidP="006557E1">
      <w:pPr>
        <w:widowControl w:val="0"/>
        <w:autoSpaceDE w:val="0"/>
        <w:autoSpaceDN w:val="0"/>
        <w:adjustRightInd w:val="0"/>
        <w:ind w:firstLine="540"/>
        <w:jc w:val="both"/>
      </w:pPr>
      <w:r>
        <w:t>2.2.2.42.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2.2.2.43.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6557E1" w:rsidRDefault="006557E1" w:rsidP="006557E1">
      <w:pPr>
        <w:widowControl w:val="0"/>
        <w:autoSpaceDE w:val="0"/>
        <w:autoSpaceDN w:val="0"/>
        <w:adjustRightInd w:val="0"/>
        <w:ind w:firstLine="540"/>
        <w:jc w:val="both"/>
      </w:pPr>
      <w:proofErr w:type="gramStart"/>
      <w:r>
        <w:t xml:space="preserve">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 в соответствии с требованиями Земельного </w:t>
      </w:r>
      <w:hyperlink r:id="rId18" w:history="1">
        <w:r>
          <w:rPr>
            <w:rStyle w:val="a3"/>
            <w:color w:val="auto"/>
            <w:u w:val="none"/>
          </w:rPr>
          <w:t>кодекса</w:t>
        </w:r>
      </w:hyperlink>
      <w:r>
        <w:t xml:space="preserve"> РФ, Федерального </w:t>
      </w:r>
      <w:hyperlink r:id="rId19" w:history="1">
        <w:r>
          <w:rPr>
            <w:rStyle w:val="a3"/>
            <w:color w:val="auto"/>
            <w:u w:val="none"/>
          </w:rPr>
          <w:t>закона</w:t>
        </w:r>
      </w:hyperlink>
      <w:r>
        <w:t xml:space="preserve"> от 10.05.2007 N 69-ФЗ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w:t>
      </w:r>
      <w:proofErr w:type="gramEnd"/>
    </w:p>
    <w:p w:rsidR="006557E1" w:rsidRDefault="006557E1" w:rsidP="006557E1">
      <w:pPr>
        <w:widowControl w:val="0"/>
        <w:autoSpaceDE w:val="0"/>
        <w:autoSpaceDN w:val="0"/>
        <w:adjustRightInd w:val="0"/>
        <w:ind w:firstLine="540"/>
        <w:jc w:val="both"/>
      </w:pPr>
      <w:r>
        <w:t>2.2.2.44. При проектировании фермерских хозяй</w:t>
      </w:r>
      <w:proofErr w:type="gramStart"/>
      <w:r>
        <w:t>ств сл</w:t>
      </w:r>
      <w:proofErr w:type="gramEnd"/>
      <w:r>
        <w:t xml:space="preserve">едует руководствоваться </w:t>
      </w:r>
      <w:r>
        <w:lastRenderedPageBreak/>
        <w:t>нормативными требованиями настоящего раздела, а также соответствующих разделов настоящего норматива.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14" w:name="Par345"/>
      <w:bookmarkEnd w:id="14"/>
      <w:r>
        <w:t>2.3. Зоны, предназначенные для ведения садоводства, дачного хозяйства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3"/>
      </w:pPr>
      <w:bookmarkStart w:id="15" w:name="Par347"/>
      <w:bookmarkEnd w:id="15"/>
      <w:r>
        <w:t>2.3.1. Общие требования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2.3.1.1.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инфраструктуры, и в которых обеспечивается установление минимальных ограничений на использование земельных участков.</w:t>
      </w:r>
    </w:p>
    <w:p w:rsidR="006557E1" w:rsidRDefault="006557E1" w:rsidP="006557E1">
      <w:pPr>
        <w:widowControl w:val="0"/>
        <w:autoSpaceDE w:val="0"/>
        <w:autoSpaceDN w:val="0"/>
        <w:adjustRightInd w:val="0"/>
        <w:ind w:firstLine="540"/>
        <w:jc w:val="both"/>
      </w:pPr>
      <w:r>
        <w:t>2.3.1.2.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
    <w:p w:rsidR="006557E1" w:rsidRDefault="006557E1" w:rsidP="006557E1">
      <w:pPr>
        <w:widowControl w:val="0"/>
        <w:autoSpaceDE w:val="0"/>
        <w:autoSpaceDN w:val="0"/>
        <w:adjustRightInd w:val="0"/>
        <w:ind w:firstLine="540"/>
        <w:jc w:val="both"/>
      </w:pPr>
      <w:r>
        <w:t>2.3.1.3. 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6557E1" w:rsidRDefault="006557E1" w:rsidP="006557E1">
      <w:pPr>
        <w:widowControl w:val="0"/>
        <w:autoSpaceDE w:val="0"/>
        <w:autoSpaceDN w:val="0"/>
        <w:adjustRightInd w:val="0"/>
        <w:ind w:firstLine="540"/>
        <w:jc w:val="both"/>
      </w:pPr>
      <w:r>
        <w:t>2.3.1.4.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rsidR="006557E1" w:rsidRDefault="006557E1" w:rsidP="006557E1">
      <w:pPr>
        <w:widowControl w:val="0"/>
        <w:autoSpaceDE w:val="0"/>
        <w:autoSpaceDN w:val="0"/>
        <w:adjustRightInd w:val="0"/>
        <w:ind w:firstLine="540"/>
        <w:jc w:val="both"/>
      </w:pPr>
      <w:r>
        <w:t>2.3.1.5.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6557E1" w:rsidRDefault="006557E1" w:rsidP="006557E1">
      <w:pPr>
        <w:widowControl w:val="0"/>
        <w:autoSpaceDE w:val="0"/>
        <w:autoSpaceDN w:val="0"/>
        <w:adjustRightInd w:val="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6557E1" w:rsidRDefault="006557E1" w:rsidP="006557E1">
      <w:pPr>
        <w:widowControl w:val="0"/>
        <w:autoSpaceDE w:val="0"/>
        <w:autoSpaceDN w:val="0"/>
        <w:adjustRightInd w:val="0"/>
        <w:ind w:firstLine="540"/>
        <w:jc w:val="both"/>
      </w:pPr>
      <w:r>
        <w:t xml:space="preserve">2.3.1.6. </w:t>
      </w:r>
      <w:proofErr w:type="gramStart"/>
      <w: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roofErr w:type="gramEnd"/>
    </w:p>
    <w:p w:rsidR="006557E1" w:rsidRDefault="006557E1" w:rsidP="006557E1">
      <w:pPr>
        <w:widowControl w:val="0"/>
        <w:autoSpaceDE w:val="0"/>
        <w:autoSpaceDN w:val="0"/>
        <w:adjustRightInd w:val="0"/>
        <w:ind w:firstLine="540"/>
        <w:jc w:val="both"/>
      </w:pPr>
      <w:r>
        <w:t>2.3.1.7. Запрещается размещение территорий садоводческих (дачных) объединений в санитарно-защитных зонах промышленных предприятий.</w:t>
      </w:r>
    </w:p>
    <w:p w:rsidR="006557E1" w:rsidRDefault="006557E1" w:rsidP="006557E1">
      <w:pPr>
        <w:widowControl w:val="0"/>
        <w:autoSpaceDE w:val="0"/>
        <w:autoSpaceDN w:val="0"/>
        <w:adjustRightInd w:val="0"/>
        <w:ind w:firstLine="540"/>
        <w:jc w:val="both"/>
      </w:pPr>
      <w:r>
        <w:t>2.3.1.8.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6557E1" w:rsidRDefault="006557E1" w:rsidP="006557E1">
      <w:pPr>
        <w:widowControl w:val="0"/>
        <w:autoSpaceDE w:val="0"/>
        <w:autoSpaceDN w:val="0"/>
        <w:adjustRightInd w:val="0"/>
        <w:ind w:firstLine="540"/>
        <w:jc w:val="both"/>
      </w:pPr>
      <w:r>
        <w:t>Границы территории садоводческого (дачного) объединения должны отстоять от крайней нити нефтепродуктопровода на расстояние не менее 15 м. Указанное расстояние допускается сокращать при соответствующем технико-экономическом обосновании, но не более чем на 30%.</w:t>
      </w:r>
    </w:p>
    <w:p w:rsidR="006557E1" w:rsidRDefault="006557E1" w:rsidP="006557E1">
      <w:pPr>
        <w:widowControl w:val="0"/>
        <w:autoSpaceDE w:val="0"/>
        <w:autoSpaceDN w:val="0"/>
        <w:adjustRightInd w:val="0"/>
        <w:ind w:firstLine="540"/>
        <w:jc w:val="both"/>
      </w:pPr>
      <w:r>
        <w:t xml:space="preserve">2.3.1.9.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t>кВА</w:t>
      </w:r>
      <w:proofErr w:type="spellEnd"/>
      <w:r>
        <w:t xml:space="preserve"> и выше, а также с пересечением этих земель магистральными газо- и нефтепроводами.</w:t>
      </w:r>
    </w:p>
    <w:p w:rsidR="006557E1" w:rsidRDefault="006557E1" w:rsidP="006557E1">
      <w:pPr>
        <w:widowControl w:val="0"/>
        <w:autoSpaceDE w:val="0"/>
        <w:autoSpaceDN w:val="0"/>
        <w:adjustRightInd w:val="0"/>
        <w:ind w:firstLine="540"/>
        <w:jc w:val="both"/>
      </w:pPr>
      <w:r>
        <w:t xml:space="preserve">Расстояния по горизонтали от крайних проводов высоковольтных линий (далее - </w:t>
      </w:r>
      <w:proofErr w:type="gramStart"/>
      <w:r>
        <w:t>ВЛ</w:t>
      </w:r>
      <w:proofErr w:type="gramEnd"/>
      <w:r>
        <w:t xml:space="preserve">) до границы территории садоводческого (дачного) объединения (охранная зона) должны </w:t>
      </w:r>
      <w:r>
        <w:lastRenderedPageBreak/>
        <w:t>быть не менее:</w:t>
      </w:r>
    </w:p>
    <w:p w:rsidR="006557E1" w:rsidRDefault="006557E1" w:rsidP="006557E1">
      <w:pPr>
        <w:widowControl w:val="0"/>
        <w:autoSpaceDE w:val="0"/>
        <w:autoSpaceDN w:val="0"/>
        <w:adjustRightInd w:val="0"/>
        <w:ind w:firstLine="540"/>
        <w:jc w:val="both"/>
      </w:pPr>
      <w:r>
        <w:t xml:space="preserve">- 10 м - для </w:t>
      </w:r>
      <w:proofErr w:type="gramStart"/>
      <w:r>
        <w:t>ВЛ</w:t>
      </w:r>
      <w:proofErr w:type="gramEnd"/>
      <w:r>
        <w:t xml:space="preserve"> напряжением до 20 кВ;</w:t>
      </w:r>
    </w:p>
    <w:p w:rsidR="006557E1" w:rsidRDefault="006557E1" w:rsidP="006557E1">
      <w:pPr>
        <w:widowControl w:val="0"/>
        <w:autoSpaceDE w:val="0"/>
        <w:autoSpaceDN w:val="0"/>
        <w:adjustRightInd w:val="0"/>
        <w:ind w:firstLine="540"/>
        <w:jc w:val="both"/>
      </w:pPr>
      <w:r>
        <w:t xml:space="preserve">- 15 м - для </w:t>
      </w:r>
      <w:proofErr w:type="gramStart"/>
      <w:r>
        <w:t>ВЛ</w:t>
      </w:r>
      <w:proofErr w:type="gramEnd"/>
      <w:r>
        <w:t xml:space="preserve"> напряжением 35 кВ;</w:t>
      </w:r>
    </w:p>
    <w:p w:rsidR="006557E1" w:rsidRDefault="006557E1" w:rsidP="006557E1">
      <w:pPr>
        <w:widowControl w:val="0"/>
        <w:autoSpaceDE w:val="0"/>
        <w:autoSpaceDN w:val="0"/>
        <w:adjustRightInd w:val="0"/>
        <w:ind w:firstLine="540"/>
        <w:jc w:val="both"/>
      </w:pPr>
      <w:r>
        <w:t xml:space="preserve">- 20 м - для </w:t>
      </w:r>
      <w:proofErr w:type="gramStart"/>
      <w:r>
        <w:t>ВЛ</w:t>
      </w:r>
      <w:proofErr w:type="gramEnd"/>
      <w:r>
        <w:t xml:space="preserve"> напряжением 110 кВ;</w:t>
      </w:r>
    </w:p>
    <w:p w:rsidR="006557E1" w:rsidRDefault="006557E1" w:rsidP="006557E1">
      <w:pPr>
        <w:widowControl w:val="0"/>
        <w:autoSpaceDE w:val="0"/>
        <w:autoSpaceDN w:val="0"/>
        <w:adjustRightInd w:val="0"/>
        <w:ind w:firstLine="540"/>
        <w:jc w:val="both"/>
      </w:pPr>
      <w:r>
        <w:t xml:space="preserve">- 25 м - для </w:t>
      </w:r>
      <w:proofErr w:type="gramStart"/>
      <w:r>
        <w:t>ВЛ</w:t>
      </w:r>
      <w:proofErr w:type="gramEnd"/>
      <w:r>
        <w:t xml:space="preserve"> напряжением 150 - 220 кВ;</w:t>
      </w:r>
    </w:p>
    <w:p w:rsidR="006557E1" w:rsidRDefault="006557E1" w:rsidP="006557E1">
      <w:pPr>
        <w:widowControl w:val="0"/>
        <w:autoSpaceDE w:val="0"/>
        <w:autoSpaceDN w:val="0"/>
        <w:adjustRightInd w:val="0"/>
        <w:ind w:firstLine="540"/>
        <w:jc w:val="both"/>
      </w:pPr>
      <w:r>
        <w:t xml:space="preserve">- 30 м - для </w:t>
      </w:r>
      <w:proofErr w:type="gramStart"/>
      <w:r>
        <w:t>ВЛ</w:t>
      </w:r>
      <w:proofErr w:type="gramEnd"/>
      <w:r>
        <w:t xml:space="preserve"> напряжением 330 - 500 кВ.</w:t>
      </w:r>
    </w:p>
    <w:p w:rsidR="006557E1" w:rsidRDefault="006557E1" w:rsidP="006557E1">
      <w:pPr>
        <w:widowControl w:val="0"/>
        <w:autoSpaceDE w:val="0"/>
        <w:autoSpaceDN w:val="0"/>
        <w:adjustRightInd w:val="0"/>
        <w:ind w:firstLine="540"/>
        <w:jc w:val="both"/>
      </w:pPr>
      <w:r>
        <w:t>2.3.1.10. Расстояние от застройки до лесных массивов на территории садоводческих (дачных) объединений должно быть не менее 15 м.</w:t>
      </w:r>
    </w:p>
    <w:p w:rsidR="006557E1" w:rsidRDefault="006557E1" w:rsidP="006557E1">
      <w:pPr>
        <w:widowControl w:val="0"/>
        <w:autoSpaceDE w:val="0"/>
        <w:autoSpaceDN w:val="0"/>
        <w:adjustRightInd w:val="0"/>
        <w:ind w:firstLine="540"/>
        <w:jc w:val="both"/>
      </w:pPr>
      <w:r>
        <w:t>2.3.1.11.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6557E1" w:rsidRDefault="006557E1" w:rsidP="006557E1">
      <w:pPr>
        <w:widowControl w:val="0"/>
        <w:autoSpaceDE w:val="0"/>
        <w:autoSpaceDN w:val="0"/>
        <w:adjustRightInd w:val="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6557E1" w:rsidRDefault="006557E1" w:rsidP="006557E1">
      <w:pPr>
        <w:widowControl w:val="0"/>
        <w:autoSpaceDE w:val="0"/>
        <w:autoSpaceDN w:val="0"/>
        <w:adjustRightInd w:val="0"/>
        <w:ind w:firstLine="540"/>
        <w:jc w:val="both"/>
      </w:pPr>
      <w:r>
        <w:t>а) для трубопроводов I класса с диаметром труб:</w:t>
      </w:r>
    </w:p>
    <w:p w:rsidR="006557E1" w:rsidRDefault="006557E1" w:rsidP="006557E1">
      <w:pPr>
        <w:widowControl w:val="0"/>
        <w:autoSpaceDE w:val="0"/>
        <w:autoSpaceDN w:val="0"/>
        <w:adjustRightInd w:val="0"/>
        <w:ind w:firstLine="540"/>
        <w:jc w:val="both"/>
      </w:pPr>
      <w:r>
        <w:t>- до 300 мм - 100 м;</w:t>
      </w:r>
    </w:p>
    <w:p w:rsidR="006557E1" w:rsidRDefault="006557E1" w:rsidP="006557E1">
      <w:pPr>
        <w:widowControl w:val="0"/>
        <w:autoSpaceDE w:val="0"/>
        <w:autoSpaceDN w:val="0"/>
        <w:adjustRightInd w:val="0"/>
        <w:ind w:firstLine="540"/>
        <w:jc w:val="both"/>
      </w:pPr>
      <w:r>
        <w:t>- от 300 до 600 мм - 150 м;</w:t>
      </w:r>
    </w:p>
    <w:p w:rsidR="006557E1" w:rsidRDefault="006557E1" w:rsidP="006557E1">
      <w:pPr>
        <w:widowControl w:val="0"/>
        <w:autoSpaceDE w:val="0"/>
        <w:autoSpaceDN w:val="0"/>
        <w:adjustRightInd w:val="0"/>
        <w:ind w:firstLine="540"/>
        <w:jc w:val="both"/>
      </w:pPr>
      <w:r>
        <w:t>- от 600 до 800 мм - 200 м;</w:t>
      </w:r>
    </w:p>
    <w:p w:rsidR="006557E1" w:rsidRDefault="006557E1" w:rsidP="006557E1">
      <w:pPr>
        <w:widowControl w:val="0"/>
        <w:autoSpaceDE w:val="0"/>
        <w:autoSpaceDN w:val="0"/>
        <w:adjustRightInd w:val="0"/>
        <w:ind w:firstLine="540"/>
        <w:jc w:val="both"/>
      </w:pPr>
      <w:r>
        <w:t>- от 800 до 1000 мм - 250 м;</w:t>
      </w:r>
    </w:p>
    <w:p w:rsidR="006557E1" w:rsidRDefault="006557E1" w:rsidP="006557E1">
      <w:pPr>
        <w:widowControl w:val="0"/>
        <w:autoSpaceDE w:val="0"/>
        <w:autoSpaceDN w:val="0"/>
        <w:adjustRightInd w:val="0"/>
        <w:ind w:firstLine="540"/>
        <w:jc w:val="both"/>
      </w:pPr>
      <w:r>
        <w:t>- от 1000 до 1200 мм - 300 м;</w:t>
      </w:r>
    </w:p>
    <w:p w:rsidR="006557E1" w:rsidRDefault="006557E1" w:rsidP="006557E1">
      <w:pPr>
        <w:widowControl w:val="0"/>
        <w:autoSpaceDE w:val="0"/>
        <w:autoSpaceDN w:val="0"/>
        <w:adjustRightInd w:val="0"/>
        <w:ind w:firstLine="540"/>
        <w:jc w:val="both"/>
      </w:pPr>
      <w:r>
        <w:t>- свыше 1200 мм - 350 м;</w:t>
      </w:r>
    </w:p>
    <w:p w:rsidR="006557E1" w:rsidRDefault="006557E1" w:rsidP="006557E1">
      <w:pPr>
        <w:widowControl w:val="0"/>
        <w:autoSpaceDE w:val="0"/>
        <w:autoSpaceDN w:val="0"/>
        <w:adjustRightInd w:val="0"/>
        <w:ind w:firstLine="540"/>
        <w:jc w:val="both"/>
      </w:pPr>
      <w:r>
        <w:t>б) для трубопроводов II класса с диаметром труб:</w:t>
      </w:r>
    </w:p>
    <w:p w:rsidR="006557E1" w:rsidRDefault="006557E1" w:rsidP="006557E1">
      <w:pPr>
        <w:widowControl w:val="0"/>
        <w:autoSpaceDE w:val="0"/>
        <w:autoSpaceDN w:val="0"/>
        <w:adjustRightInd w:val="0"/>
        <w:ind w:firstLine="540"/>
        <w:jc w:val="both"/>
      </w:pPr>
      <w:r>
        <w:t>- до 300 мм - 75 м;</w:t>
      </w:r>
    </w:p>
    <w:p w:rsidR="006557E1" w:rsidRDefault="006557E1" w:rsidP="006557E1">
      <w:pPr>
        <w:widowControl w:val="0"/>
        <w:autoSpaceDE w:val="0"/>
        <w:autoSpaceDN w:val="0"/>
        <w:adjustRightInd w:val="0"/>
        <w:ind w:firstLine="540"/>
        <w:jc w:val="both"/>
      </w:pPr>
      <w:r>
        <w:t>- свыше 300 мм - 125 м.</w:t>
      </w:r>
    </w:p>
    <w:p w:rsidR="006557E1" w:rsidRDefault="006557E1" w:rsidP="006557E1">
      <w:pPr>
        <w:widowControl w:val="0"/>
        <w:autoSpaceDE w:val="0"/>
        <w:autoSpaceDN w:val="0"/>
        <w:adjustRightInd w:val="0"/>
        <w:ind w:firstLine="540"/>
        <w:jc w:val="both"/>
      </w:pPr>
      <w:r>
        <w:t>Рекомендуемые минимальные разрывы от трубопроводов для сжиженных углеводородных газов должны быть не менее, при диаметре труб:</w:t>
      </w:r>
    </w:p>
    <w:p w:rsidR="006557E1" w:rsidRDefault="006557E1" w:rsidP="006557E1">
      <w:pPr>
        <w:widowControl w:val="0"/>
        <w:autoSpaceDE w:val="0"/>
        <w:autoSpaceDN w:val="0"/>
        <w:adjustRightInd w:val="0"/>
        <w:ind w:firstLine="540"/>
        <w:jc w:val="both"/>
      </w:pPr>
      <w:r>
        <w:t>- до 150 мм - 100 м;</w:t>
      </w:r>
    </w:p>
    <w:p w:rsidR="006557E1" w:rsidRDefault="006557E1" w:rsidP="006557E1">
      <w:pPr>
        <w:widowControl w:val="0"/>
        <w:autoSpaceDE w:val="0"/>
        <w:autoSpaceDN w:val="0"/>
        <w:adjustRightInd w:val="0"/>
        <w:ind w:firstLine="540"/>
        <w:jc w:val="both"/>
      </w:pPr>
      <w:r>
        <w:t>- от 150 до 300 мм - 175 м;</w:t>
      </w:r>
    </w:p>
    <w:p w:rsidR="006557E1" w:rsidRDefault="006557E1" w:rsidP="006557E1">
      <w:pPr>
        <w:widowControl w:val="0"/>
        <w:autoSpaceDE w:val="0"/>
        <w:autoSpaceDN w:val="0"/>
        <w:adjustRightInd w:val="0"/>
        <w:ind w:firstLine="540"/>
        <w:jc w:val="both"/>
      </w:pPr>
      <w:r>
        <w:t>- от 300 до 500 мм - 350 м;</w:t>
      </w:r>
    </w:p>
    <w:p w:rsidR="006557E1" w:rsidRDefault="006557E1" w:rsidP="006557E1">
      <w:pPr>
        <w:widowControl w:val="0"/>
        <w:autoSpaceDE w:val="0"/>
        <w:autoSpaceDN w:val="0"/>
        <w:adjustRightInd w:val="0"/>
        <w:ind w:firstLine="540"/>
        <w:jc w:val="both"/>
      </w:pPr>
      <w:r>
        <w:t>- от 500 до 1000 мм - 800 м.</w:t>
      </w:r>
    </w:p>
    <w:p w:rsidR="006557E1" w:rsidRDefault="006557E1" w:rsidP="006557E1">
      <w:pPr>
        <w:widowControl w:val="0"/>
        <w:autoSpaceDE w:val="0"/>
        <w:autoSpaceDN w:val="0"/>
        <w:adjustRightInd w:val="0"/>
        <w:ind w:firstLine="540"/>
        <w:jc w:val="both"/>
      </w:pPr>
      <w:r>
        <w:t>Примечания:</w:t>
      </w:r>
    </w:p>
    <w:p w:rsidR="006557E1" w:rsidRDefault="006557E1" w:rsidP="006557E1">
      <w:pPr>
        <w:widowControl w:val="0"/>
        <w:autoSpaceDE w:val="0"/>
        <w:autoSpaceDN w:val="0"/>
        <w:adjustRightInd w:val="0"/>
        <w:ind w:firstLine="540"/>
        <w:jc w:val="both"/>
      </w:pPr>
      <w:r>
        <w:t>1. Минимальные расстояния при наземной прокладке увеличиваются в 2 раза для I класса и в 1,5 раза для II класса.</w:t>
      </w:r>
    </w:p>
    <w:p w:rsidR="006557E1" w:rsidRDefault="006557E1" w:rsidP="006557E1">
      <w:pPr>
        <w:widowControl w:val="0"/>
        <w:autoSpaceDE w:val="0"/>
        <w:autoSpaceDN w:val="0"/>
        <w:adjustRightInd w:val="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Рекомендуемые минимальные разрывы от газопроводов низкого давления должны быть не менее 20 м.</w:t>
      </w:r>
    </w:p>
    <w:p w:rsidR="006557E1" w:rsidRDefault="006557E1" w:rsidP="006557E1">
      <w:pPr>
        <w:widowControl w:val="0"/>
        <w:autoSpaceDE w:val="0"/>
        <w:autoSpaceDN w:val="0"/>
        <w:adjustRightInd w:val="0"/>
        <w:ind w:firstLine="540"/>
        <w:jc w:val="both"/>
      </w:pPr>
      <w:r>
        <w:t>Рекомендуемые минимальные расстояния от магистральных трубопроводов для транспортирования нефти должны быть не менее, при диаметре труб:</w:t>
      </w:r>
    </w:p>
    <w:p w:rsidR="006557E1" w:rsidRDefault="006557E1" w:rsidP="006557E1">
      <w:pPr>
        <w:widowControl w:val="0"/>
        <w:autoSpaceDE w:val="0"/>
        <w:autoSpaceDN w:val="0"/>
        <w:adjustRightInd w:val="0"/>
        <w:ind w:firstLine="540"/>
        <w:jc w:val="both"/>
      </w:pPr>
      <w:r>
        <w:t>- до 300 мм - 50 м;</w:t>
      </w:r>
    </w:p>
    <w:p w:rsidR="006557E1" w:rsidRDefault="006557E1" w:rsidP="006557E1">
      <w:pPr>
        <w:widowControl w:val="0"/>
        <w:autoSpaceDE w:val="0"/>
        <w:autoSpaceDN w:val="0"/>
        <w:adjustRightInd w:val="0"/>
        <w:ind w:firstLine="540"/>
        <w:jc w:val="both"/>
      </w:pPr>
      <w:r>
        <w:t>- от 300 до 600 мм - 50 м;</w:t>
      </w:r>
    </w:p>
    <w:p w:rsidR="006557E1" w:rsidRDefault="006557E1" w:rsidP="006557E1">
      <w:pPr>
        <w:widowControl w:val="0"/>
        <w:autoSpaceDE w:val="0"/>
        <w:autoSpaceDN w:val="0"/>
        <w:adjustRightInd w:val="0"/>
        <w:ind w:firstLine="540"/>
        <w:jc w:val="both"/>
      </w:pPr>
      <w:r>
        <w:t>- от 600 до 1000 мм - 75 м;</w:t>
      </w:r>
    </w:p>
    <w:p w:rsidR="006557E1" w:rsidRDefault="006557E1" w:rsidP="006557E1">
      <w:pPr>
        <w:widowControl w:val="0"/>
        <w:autoSpaceDE w:val="0"/>
        <w:autoSpaceDN w:val="0"/>
        <w:adjustRightInd w:val="0"/>
        <w:ind w:firstLine="540"/>
        <w:jc w:val="both"/>
      </w:pPr>
      <w:r>
        <w:t>- от 1000 до 1400 мм - 100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3"/>
      </w:pPr>
      <w:bookmarkStart w:id="16" w:name="Par396"/>
      <w:bookmarkEnd w:id="16"/>
      <w:r>
        <w:t>2.3.2. Территория садоводческого (дачного) объединения</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6557E1" w:rsidRDefault="006557E1" w:rsidP="006557E1">
      <w:pPr>
        <w:widowControl w:val="0"/>
        <w:autoSpaceDE w:val="0"/>
        <w:autoSpaceDN w:val="0"/>
        <w:adjustRightInd w:val="0"/>
        <w:ind w:firstLine="540"/>
        <w:jc w:val="both"/>
      </w:pPr>
      <w:r>
        <w:t>2.3.2.2. Территория садоводческого (дачного) объединения должна быть соединена подъездной дорогой с автомобильной дорогой общего пользования.</w:t>
      </w:r>
    </w:p>
    <w:p w:rsidR="006557E1" w:rsidRDefault="006557E1" w:rsidP="006557E1">
      <w:pPr>
        <w:widowControl w:val="0"/>
        <w:autoSpaceDE w:val="0"/>
        <w:autoSpaceDN w:val="0"/>
        <w:adjustRightInd w:val="0"/>
        <w:ind w:firstLine="540"/>
        <w:jc w:val="both"/>
      </w:pPr>
      <w:r>
        <w:t xml:space="preserve">На территорию садоводческого (дачного) объединения с числом садовых участков до </w:t>
      </w:r>
      <w:r>
        <w:lastRenderedPageBreak/>
        <w:t>50 следует предусматривать один въезд, более 50 - не менее двух въездов.</w:t>
      </w:r>
    </w:p>
    <w:p w:rsidR="006557E1" w:rsidRDefault="006557E1" w:rsidP="006557E1">
      <w:pPr>
        <w:widowControl w:val="0"/>
        <w:autoSpaceDE w:val="0"/>
        <w:autoSpaceDN w:val="0"/>
        <w:adjustRightInd w:val="0"/>
        <w:ind w:firstLine="540"/>
        <w:jc w:val="both"/>
      </w:pPr>
      <w:r>
        <w:t>2.3.2.3.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557E1" w:rsidRDefault="006557E1" w:rsidP="006557E1">
      <w:pPr>
        <w:widowControl w:val="0"/>
        <w:autoSpaceDE w:val="0"/>
        <w:autoSpaceDN w:val="0"/>
        <w:adjustRightInd w:val="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r:id="rId20" w:anchor="Par404" w:history="1">
        <w:r>
          <w:rPr>
            <w:rStyle w:val="a3"/>
            <w:color w:val="auto"/>
            <w:u w:val="none"/>
          </w:rPr>
          <w:t xml:space="preserve">таблице </w:t>
        </w:r>
      </w:hyperlink>
      <w:r>
        <w:t>4.</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bookmarkStart w:id="17" w:name="Par404"/>
      <w:bookmarkEnd w:id="17"/>
      <w:r>
        <w:t>Таблица 4</w:t>
      </w:r>
    </w:p>
    <w:p w:rsidR="006557E1" w:rsidRDefault="006557E1" w:rsidP="006557E1">
      <w:pPr>
        <w:widowControl w:val="0"/>
        <w:autoSpaceDE w:val="0"/>
        <w:autoSpaceDN w:val="0"/>
        <w:adjustRightInd w:val="0"/>
        <w:jc w:val="right"/>
      </w:pPr>
    </w:p>
    <w:tbl>
      <w:tblPr>
        <w:tblW w:w="0" w:type="auto"/>
        <w:tblInd w:w="75" w:type="dxa"/>
        <w:tblLayout w:type="fixed"/>
        <w:tblCellMar>
          <w:left w:w="75" w:type="dxa"/>
          <w:right w:w="75" w:type="dxa"/>
        </w:tblCellMar>
        <w:tblLook w:val="04A0"/>
      </w:tblPr>
      <w:tblGrid>
        <w:gridCol w:w="3894"/>
        <w:gridCol w:w="1534"/>
        <w:gridCol w:w="1534"/>
        <w:gridCol w:w="1652"/>
      </w:tblGrid>
      <w:tr w:rsidR="006557E1" w:rsidTr="006557E1">
        <w:trPr>
          <w:trHeight w:val="1000"/>
        </w:trPr>
        <w:tc>
          <w:tcPr>
            <w:tcW w:w="3894" w:type="dxa"/>
            <w:vMerge w:val="restart"/>
            <w:tcBorders>
              <w:top w:val="single" w:sz="8" w:space="0" w:color="auto"/>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Объекты            </w:t>
            </w:r>
          </w:p>
        </w:tc>
        <w:tc>
          <w:tcPr>
            <w:tcW w:w="4720" w:type="dxa"/>
            <w:gridSpan w:val="3"/>
            <w:tcBorders>
              <w:top w:val="single" w:sz="8" w:space="0" w:color="auto"/>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Удельные размеры земельных участков,</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кв. м на 1 садовый участок, </w:t>
            </w:r>
            <w:proofErr w:type="gramStart"/>
            <w:r>
              <w:rPr>
                <w:rFonts w:ascii="Courier New" w:hAnsi="Courier New" w:cs="Courier New"/>
                <w:sz w:val="20"/>
                <w:szCs w:val="20"/>
              </w:rPr>
              <w:t>на</w:t>
            </w:r>
            <w:proofErr w:type="gramEnd"/>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территории </w:t>
            </w:r>
            <w:proofErr w:type="gramStart"/>
            <w:r>
              <w:rPr>
                <w:rFonts w:ascii="Courier New" w:hAnsi="Courier New" w:cs="Courier New"/>
                <w:sz w:val="20"/>
                <w:szCs w:val="20"/>
              </w:rPr>
              <w:t>садоводческих</w:t>
            </w:r>
            <w:proofErr w:type="gramEnd"/>
            <w:r>
              <w:rPr>
                <w:rFonts w:ascii="Courier New" w:hAnsi="Courier New" w:cs="Courier New"/>
                <w:sz w:val="20"/>
                <w:szCs w:val="20"/>
              </w:rPr>
              <w:t xml:space="preserve"> (дачных)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объединений с числом участков    </w:t>
            </w:r>
          </w:p>
        </w:tc>
      </w:tr>
      <w:tr w:rsidR="006557E1" w:rsidTr="006557E1">
        <w:tc>
          <w:tcPr>
            <w:tcW w:w="3894" w:type="dxa"/>
            <w:vMerge/>
            <w:tcBorders>
              <w:top w:val="single" w:sz="8" w:space="0" w:color="auto"/>
              <w:left w:val="single" w:sz="8" w:space="0" w:color="auto"/>
              <w:bottom w:val="single" w:sz="8" w:space="0" w:color="auto"/>
              <w:right w:val="single" w:sz="8" w:space="0" w:color="auto"/>
            </w:tcBorders>
            <w:vAlign w:val="center"/>
            <w:hideMark/>
          </w:tcPr>
          <w:p w:rsidR="006557E1" w:rsidRDefault="006557E1">
            <w:pPr>
              <w:rPr>
                <w:rFonts w:ascii="Courier New" w:hAnsi="Courier New" w:cs="Courier New"/>
                <w:sz w:val="20"/>
                <w:szCs w:val="20"/>
              </w:rPr>
            </w:pP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15 - 100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101 - 300 </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301 и более </w:t>
            </w:r>
          </w:p>
        </w:tc>
      </w:tr>
      <w:tr w:rsidR="006557E1" w:rsidTr="006557E1">
        <w:trPr>
          <w:trHeight w:val="400"/>
        </w:trPr>
        <w:tc>
          <w:tcPr>
            <w:tcW w:w="389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Сторожка</w:t>
            </w:r>
            <w:proofErr w:type="gramEnd"/>
            <w:r>
              <w:rPr>
                <w:rFonts w:ascii="Courier New" w:hAnsi="Courier New" w:cs="Courier New"/>
                <w:sz w:val="20"/>
                <w:szCs w:val="20"/>
              </w:rPr>
              <w:t xml:space="preserve"> с правлением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объединения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1 - 0,7</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0,7 - 0,5</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w:t>
            </w:r>
          </w:p>
        </w:tc>
      </w:tr>
      <w:tr w:rsidR="006557E1" w:rsidTr="006557E1">
        <w:tc>
          <w:tcPr>
            <w:tcW w:w="389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Магазин смешанной торговли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2 - 0,5</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0,5 - 0,2</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0,2 и менее</w:t>
            </w:r>
          </w:p>
        </w:tc>
      </w:tr>
      <w:tr w:rsidR="006557E1" w:rsidTr="006557E1">
        <w:trPr>
          <w:trHeight w:val="400"/>
        </w:trPr>
        <w:tc>
          <w:tcPr>
            <w:tcW w:w="389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Здания и сооружения </w:t>
            </w:r>
            <w:proofErr w:type="gramStart"/>
            <w:r>
              <w:rPr>
                <w:rFonts w:ascii="Courier New" w:hAnsi="Courier New" w:cs="Courier New"/>
                <w:sz w:val="20"/>
                <w:szCs w:val="20"/>
              </w:rPr>
              <w:t>для</w:t>
            </w:r>
            <w:proofErr w:type="gramEnd"/>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хранения средств пожаротушения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0,5</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0,35</w:t>
            </w:r>
          </w:p>
        </w:tc>
      </w:tr>
      <w:tr w:rsidR="006557E1" w:rsidTr="006557E1">
        <w:tc>
          <w:tcPr>
            <w:tcW w:w="389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Площадки для мусоросборников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0,1</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0,1</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0,1</w:t>
            </w:r>
          </w:p>
        </w:tc>
      </w:tr>
      <w:tr w:rsidR="006557E1" w:rsidTr="006557E1">
        <w:trPr>
          <w:trHeight w:val="800"/>
        </w:trPr>
        <w:tc>
          <w:tcPr>
            <w:tcW w:w="389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Площадка для стоянки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автомобилей при въезде </w:t>
            </w:r>
            <w:proofErr w:type="gramStart"/>
            <w:r>
              <w:rPr>
                <w:rFonts w:ascii="Courier New" w:hAnsi="Courier New" w:cs="Courier New"/>
                <w:sz w:val="20"/>
                <w:szCs w:val="20"/>
              </w:rPr>
              <w:t>на</w:t>
            </w:r>
            <w:proofErr w:type="gramEnd"/>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территорию </w:t>
            </w:r>
            <w:proofErr w:type="gramStart"/>
            <w:r>
              <w:rPr>
                <w:rFonts w:ascii="Courier New" w:hAnsi="Courier New" w:cs="Courier New"/>
                <w:sz w:val="20"/>
                <w:szCs w:val="20"/>
              </w:rPr>
              <w:t>садоводческого</w:t>
            </w:r>
            <w:proofErr w:type="gramEnd"/>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объединения                    </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0,9</w:t>
            </w:r>
          </w:p>
        </w:tc>
        <w:tc>
          <w:tcPr>
            <w:tcW w:w="153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0,9 - 0,4</w:t>
            </w:r>
          </w:p>
        </w:tc>
        <w:tc>
          <w:tcPr>
            <w:tcW w:w="165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0,4 и менее</w:t>
            </w:r>
          </w:p>
        </w:tc>
      </w:tr>
    </w:tbl>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2.3.2.4. Здания и сооружения общего пользования должны отстоять от границ садовых (дачных) участков не менее чем на 4 м.</w:t>
      </w:r>
    </w:p>
    <w:p w:rsidR="006557E1" w:rsidRDefault="006557E1" w:rsidP="006557E1">
      <w:pPr>
        <w:widowControl w:val="0"/>
        <w:autoSpaceDE w:val="0"/>
        <w:autoSpaceDN w:val="0"/>
        <w:adjustRightInd w:val="0"/>
        <w:ind w:firstLine="540"/>
        <w:jc w:val="both"/>
      </w:pPr>
      <w:r>
        <w:t>2.3.2.5.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6557E1" w:rsidRDefault="006557E1" w:rsidP="006557E1">
      <w:pPr>
        <w:widowControl w:val="0"/>
        <w:autoSpaceDE w:val="0"/>
        <w:autoSpaceDN w:val="0"/>
        <w:adjustRightInd w:val="0"/>
        <w:ind w:firstLine="540"/>
        <w:jc w:val="both"/>
      </w:pPr>
      <w:r>
        <w:t>2.3.2.6. На территории садоводческого (дачного) объединения ширина улиц и проездов в красных линиях должна быть:</w:t>
      </w:r>
    </w:p>
    <w:p w:rsidR="006557E1" w:rsidRDefault="006557E1" w:rsidP="006557E1">
      <w:pPr>
        <w:widowControl w:val="0"/>
        <w:autoSpaceDE w:val="0"/>
        <w:autoSpaceDN w:val="0"/>
        <w:adjustRightInd w:val="0"/>
        <w:ind w:firstLine="540"/>
        <w:jc w:val="both"/>
      </w:pPr>
      <w:r>
        <w:t>- для улиц - не менее 15 м;</w:t>
      </w:r>
    </w:p>
    <w:p w:rsidR="006557E1" w:rsidRDefault="006557E1" w:rsidP="006557E1">
      <w:pPr>
        <w:widowControl w:val="0"/>
        <w:autoSpaceDE w:val="0"/>
        <w:autoSpaceDN w:val="0"/>
        <w:adjustRightInd w:val="0"/>
        <w:ind w:firstLine="540"/>
        <w:jc w:val="both"/>
      </w:pPr>
      <w:r>
        <w:t>- для проездов - не менее 9 м.</w:t>
      </w:r>
    </w:p>
    <w:p w:rsidR="006557E1" w:rsidRDefault="006557E1" w:rsidP="006557E1">
      <w:pPr>
        <w:widowControl w:val="0"/>
        <w:autoSpaceDE w:val="0"/>
        <w:autoSpaceDN w:val="0"/>
        <w:adjustRightInd w:val="0"/>
        <w:ind w:firstLine="540"/>
        <w:jc w:val="both"/>
      </w:pPr>
      <w:r>
        <w:t>Минимальный радиус закругления края проезжей части - 6 м. Ширина проезжей части улиц и проездов принимается:</w:t>
      </w:r>
    </w:p>
    <w:p w:rsidR="006557E1" w:rsidRDefault="006557E1" w:rsidP="006557E1">
      <w:pPr>
        <w:widowControl w:val="0"/>
        <w:autoSpaceDE w:val="0"/>
        <w:autoSpaceDN w:val="0"/>
        <w:adjustRightInd w:val="0"/>
        <w:ind w:firstLine="540"/>
        <w:jc w:val="both"/>
      </w:pPr>
      <w:r>
        <w:t>- для улиц - не менее 7 м;</w:t>
      </w:r>
    </w:p>
    <w:p w:rsidR="006557E1" w:rsidRDefault="006557E1" w:rsidP="006557E1">
      <w:pPr>
        <w:widowControl w:val="0"/>
        <w:autoSpaceDE w:val="0"/>
        <w:autoSpaceDN w:val="0"/>
        <w:adjustRightInd w:val="0"/>
        <w:ind w:firstLine="540"/>
        <w:jc w:val="both"/>
      </w:pPr>
      <w:r>
        <w:t>- для проездов - не менее 3,5 м.</w:t>
      </w:r>
    </w:p>
    <w:p w:rsidR="006557E1" w:rsidRDefault="006557E1" w:rsidP="006557E1">
      <w:pPr>
        <w:widowControl w:val="0"/>
        <w:autoSpaceDE w:val="0"/>
        <w:autoSpaceDN w:val="0"/>
        <w:adjustRightInd w:val="0"/>
        <w:ind w:firstLine="540"/>
        <w:jc w:val="both"/>
      </w:pPr>
      <w:r>
        <w:t>2.3.2.7.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557E1" w:rsidRDefault="006557E1" w:rsidP="006557E1">
      <w:pPr>
        <w:widowControl w:val="0"/>
        <w:autoSpaceDE w:val="0"/>
        <w:autoSpaceDN w:val="0"/>
        <w:adjustRightInd w:val="0"/>
        <w:ind w:firstLine="540"/>
        <w:jc w:val="both"/>
      </w:pPr>
      <w:r>
        <w:t>Максимальная протяженность тупикового проезда не должна превышать 150 м.</w:t>
      </w:r>
    </w:p>
    <w:p w:rsidR="006557E1" w:rsidRDefault="006557E1" w:rsidP="006557E1">
      <w:pPr>
        <w:widowControl w:val="0"/>
        <w:autoSpaceDE w:val="0"/>
        <w:autoSpaceDN w:val="0"/>
        <w:adjustRightInd w:val="0"/>
        <w:ind w:firstLine="540"/>
        <w:jc w:val="both"/>
      </w:pPr>
      <w: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6557E1" w:rsidRDefault="006557E1" w:rsidP="006557E1">
      <w:pPr>
        <w:widowControl w:val="0"/>
        <w:autoSpaceDE w:val="0"/>
        <w:autoSpaceDN w:val="0"/>
        <w:adjustRightInd w:val="0"/>
        <w:ind w:firstLine="540"/>
        <w:jc w:val="both"/>
      </w:pPr>
      <w:r>
        <w:t>2.3.2.8. Территория садоводческого (дачного) объединения должна быть оборудована системой водоснабжения в соответствии с требованиями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 xml:space="preserve">Снабжение хозяйственно-питьевой водой может производиться как от </w:t>
      </w:r>
      <w:r>
        <w:lastRenderedPageBreak/>
        <w:t xml:space="preserve">централизованной системы водоснабжения, так и автономно - от шахтных и </w:t>
      </w:r>
      <w:proofErr w:type="spellStart"/>
      <w:r>
        <w:t>мелкотрубчатых</w:t>
      </w:r>
      <w:proofErr w:type="spellEnd"/>
      <w:r>
        <w:t xml:space="preserve"> колодцев, каптажей родников.</w:t>
      </w:r>
    </w:p>
    <w:p w:rsidR="006557E1" w:rsidRDefault="006557E1" w:rsidP="006557E1">
      <w:pPr>
        <w:widowControl w:val="0"/>
        <w:autoSpaceDE w:val="0"/>
        <w:autoSpaceDN w:val="0"/>
        <w:adjustRightInd w:val="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6557E1" w:rsidRDefault="006557E1" w:rsidP="006557E1">
      <w:pPr>
        <w:widowControl w:val="0"/>
        <w:autoSpaceDE w:val="0"/>
        <w:autoSpaceDN w:val="0"/>
        <w:adjustRightInd w:val="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6557E1" w:rsidRDefault="006557E1" w:rsidP="006557E1">
      <w:pPr>
        <w:widowControl w:val="0"/>
        <w:autoSpaceDE w:val="0"/>
        <w:autoSpaceDN w:val="0"/>
        <w:adjustRightInd w:val="0"/>
        <w:ind w:firstLine="540"/>
        <w:jc w:val="both"/>
      </w:pPr>
      <w:r>
        <w:t>- для артезианских скважин - радиусом от 30 до 50 м (устанавливается гидрогеологами);</w:t>
      </w:r>
    </w:p>
    <w:p w:rsidR="006557E1" w:rsidRDefault="006557E1" w:rsidP="006557E1">
      <w:pPr>
        <w:widowControl w:val="0"/>
        <w:autoSpaceDE w:val="0"/>
        <w:autoSpaceDN w:val="0"/>
        <w:adjustRightInd w:val="0"/>
        <w:ind w:firstLine="540"/>
        <w:jc w:val="both"/>
      </w:pPr>
      <w:r>
        <w:t xml:space="preserve">- для родников и колодцев - в соответствии с </w:t>
      </w:r>
      <w:hyperlink r:id="rId21" w:history="1">
        <w:r>
          <w:rPr>
            <w:rStyle w:val="a3"/>
            <w:color w:val="auto"/>
            <w:u w:val="none"/>
          </w:rPr>
          <w:t>СанПиН 2.1.4.1175-02</w:t>
        </w:r>
      </w:hyperlink>
      <w:r>
        <w:t>.</w:t>
      </w:r>
    </w:p>
    <w:p w:rsidR="006557E1" w:rsidRDefault="006557E1" w:rsidP="006557E1">
      <w:pPr>
        <w:widowControl w:val="0"/>
        <w:autoSpaceDE w:val="0"/>
        <w:autoSpaceDN w:val="0"/>
        <w:adjustRightInd w:val="0"/>
        <w:ind w:firstLine="540"/>
        <w:jc w:val="both"/>
      </w:pPr>
      <w:r>
        <w:t>2.3.2.9. Расчет систем водоснабжения производится, исходя из следующих норм среднесуточного водопотребления на хозяйственно-питьевые нужды:</w:t>
      </w:r>
    </w:p>
    <w:p w:rsidR="006557E1" w:rsidRDefault="006557E1" w:rsidP="006557E1">
      <w:pPr>
        <w:widowControl w:val="0"/>
        <w:autoSpaceDE w:val="0"/>
        <w:autoSpaceDN w:val="0"/>
        <w:adjustRightInd w:val="0"/>
        <w:ind w:firstLine="540"/>
        <w:jc w:val="both"/>
      </w:pPr>
      <w:r>
        <w:t>- при водопользовании из водоразборных колонок, шахтных колодцев - 30 - 50 л/сутки на 1 жителя;</w:t>
      </w:r>
    </w:p>
    <w:p w:rsidR="006557E1" w:rsidRDefault="006557E1" w:rsidP="006557E1">
      <w:pPr>
        <w:widowControl w:val="0"/>
        <w:autoSpaceDE w:val="0"/>
        <w:autoSpaceDN w:val="0"/>
        <w:adjustRightInd w:val="0"/>
        <w:ind w:firstLine="540"/>
        <w:jc w:val="both"/>
      </w:pPr>
      <w:r>
        <w:t>- при обеспечении внутренним водопроводом и канализацией (без ванн) - 125 - 160 л/сутки на 1 жителя.</w:t>
      </w:r>
    </w:p>
    <w:p w:rsidR="006557E1" w:rsidRDefault="006557E1" w:rsidP="006557E1">
      <w:pPr>
        <w:widowControl w:val="0"/>
        <w:autoSpaceDE w:val="0"/>
        <w:autoSpaceDN w:val="0"/>
        <w:adjustRightInd w:val="0"/>
        <w:ind w:firstLine="540"/>
        <w:jc w:val="both"/>
      </w:pPr>
      <w:r>
        <w:t>Для полива посадок на приусадебных участках:</w:t>
      </w:r>
    </w:p>
    <w:p w:rsidR="006557E1" w:rsidRDefault="006557E1" w:rsidP="006557E1">
      <w:pPr>
        <w:widowControl w:val="0"/>
        <w:autoSpaceDE w:val="0"/>
        <w:autoSpaceDN w:val="0"/>
        <w:adjustRightInd w:val="0"/>
        <w:ind w:firstLine="540"/>
        <w:jc w:val="both"/>
      </w:pPr>
      <w:r>
        <w:t>- овощных культур - 3 - 15 л/кв. м в сутки;</w:t>
      </w:r>
    </w:p>
    <w:p w:rsidR="006557E1" w:rsidRDefault="006557E1" w:rsidP="006557E1">
      <w:pPr>
        <w:widowControl w:val="0"/>
        <w:autoSpaceDE w:val="0"/>
        <w:autoSpaceDN w:val="0"/>
        <w:adjustRightInd w:val="0"/>
        <w:ind w:firstLine="540"/>
        <w:jc w:val="both"/>
      </w:pPr>
      <w:r>
        <w:t>-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6557E1" w:rsidRDefault="006557E1" w:rsidP="006557E1">
      <w:pPr>
        <w:widowControl w:val="0"/>
        <w:autoSpaceDE w:val="0"/>
        <w:autoSpaceDN w:val="0"/>
        <w:adjustRightInd w:val="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6557E1" w:rsidRDefault="006557E1" w:rsidP="006557E1">
      <w:pPr>
        <w:widowControl w:val="0"/>
        <w:autoSpaceDE w:val="0"/>
        <w:autoSpaceDN w:val="0"/>
        <w:adjustRightInd w:val="0"/>
        <w:ind w:firstLine="540"/>
        <w:jc w:val="both"/>
      </w:pPr>
      <w:r>
        <w:t xml:space="preserve">2.3.2.10. Сбор, удаление и обезвреживание нечистот могут быть </w:t>
      </w:r>
      <w:proofErr w:type="spellStart"/>
      <w:r>
        <w:t>неканализованными</w:t>
      </w:r>
      <w:proofErr w:type="spellEnd"/>
      <w: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 xml:space="preserve">2.3.2.11. На территории садоводческих (дачных) объединений и за ее пределами запрещается организовывать свалки отходов. Бытовые отходы, как правило, должны </w:t>
      </w:r>
      <w:proofErr w:type="spellStart"/>
      <w:r>
        <w:t>утилизоваться</w:t>
      </w:r>
      <w:proofErr w:type="spellEnd"/>
      <w:r>
        <w:t xml:space="preserve"> на садовых участках. Для </w:t>
      </w:r>
      <w:proofErr w:type="spellStart"/>
      <w:r>
        <w:t>неутилизуемых</w:t>
      </w:r>
      <w:proofErr w:type="spellEnd"/>
      <w: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6557E1" w:rsidRDefault="006557E1" w:rsidP="006557E1">
      <w:pPr>
        <w:widowControl w:val="0"/>
        <w:autoSpaceDE w:val="0"/>
        <w:autoSpaceDN w:val="0"/>
        <w:adjustRightInd w:val="0"/>
        <w:ind w:firstLine="540"/>
        <w:jc w:val="both"/>
      </w:pPr>
      <w:r>
        <w:t>Площадки для мусорных контейнеров размещаются на расстоянии не менее 20 м и не более 100 м от границ садовых участков.</w:t>
      </w:r>
    </w:p>
    <w:p w:rsidR="006557E1" w:rsidRDefault="006557E1" w:rsidP="006557E1">
      <w:pPr>
        <w:widowControl w:val="0"/>
        <w:autoSpaceDE w:val="0"/>
        <w:autoSpaceDN w:val="0"/>
        <w:adjustRightInd w:val="0"/>
        <w:ind w:firstLine="540"/>
        <w:jc w:val="both"/>
      </w:pPr>
      <w:r>
        <w:t>2.3.2.12.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6557E1" w:rsidRDefault="006557E1" w:rsidP="006557E1">
      <w:pPr>
        <w:widowControl w:val="0"/>
        <w:autoSpaceDE w:val="0"/>
        <w:autoSpaceDN w:val="0"/>
        <w:adjustRightInd w:val="0"/>
        <w:ind w:firstLine="540"/>
        <w:jc w:val="both"/>
      </w:pPr>
      <w:r>
        <w:t>2.3.2.13.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6557E1" w:rsidRDefault="006557E1" w:rsidP="006557E1">
      <w:pPr>
        <w:widowControl w:val="0"/>
        <w:autoSpaceDE w:val="0"/>
        <w:autoSpaceDN w:val="0"/>
        <w:adjustRightInd w:val="0"/>
        <w:ind w:firstLine="540"/>
        <w:jc w:val="both"/>
      </w:pPr>
      <w:r>
        <w:t>2.3.2.14.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6557E1" w:rsidRDefault="006557E1" w:rsidP="006557E1">
      <w:pPr>
        <w:widowControl w:val="0"/>
        <w:autoSpaceDE w:val="0"/>
        <w:autoSpaceDN w:val="0"/>
        <w:adjustRightInd w:val="0"/>
        <w:ind w:firstLine="540"/>
        <w:jc w:val="both"/>
      </w:pPr>
      <w:r>
        <w:t xml:space="preserve">2.3.2.15.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регионального норматива </w:t>
      </w:r>
      <w:r>
        <w:lastRenderedPageBreak/>
        <w:t>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6557E1" w:rsidRDefault="006557E1" w:rsidP="006557E1">
      <w:pPr>
        <w:widowControl w:val="0"/>
        <w:autoSpaceDE w:val="0"/>
        <w:autoSpaceDN w:val="0"/>
        <w:adjustRightInd w:val="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6557E1" w:rsidRDefault="006557E1" w:rsidP="006557E1">
      <w:pPr>
        <w:widowControl w:val="0"/>
        <w:autoSpaceDE w:val="0"/>
        <w:autoSpaceDN w:val="0"/>
        <w:adjustRightInd w:val="0"/>
        <w:ind w:firstLine="540"/>
        <w:jc w:val="both"/>
      </w:pPr>
      <w:r>
        <w:t>2.3.2.16.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6557E1" w:rsidRDefault="006557E1" w:rsidP="006557E1">
      <w:pPr>
        <w:widowControl w:val="0"/>
        <w:autoSpaceDE w:val="0"/>
        <w:autoSpaceDN w:val="0"/>
        <w:adjustRightInd w:val="0"/>
        <w:ind w:firstLine="540"/>
        <w:jc w:val="both"/>
      </w:pPr>
      <w:r>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t>сторожки</w:t>
      </w:r>
      <w:proofErr w:type="gramEnd"/>
      <w:r>
        <w:t>.</w:t>
      </w:r>
    </w:p>
    <w:p w:rsidR="006557E1" w:rsidRDefault="006557E1" w:rsidP="006557E1">
      <w:pPr>
        <w:widowControl w:val="0"/>
        <w:autoSpaceDE w:val="0"/>
        <w:autoSpaceDN w:val="0"/>
        <w:adjustRightInd w:val="0"/>
        <w:ind w:firstLine="540"/>
        <w:jc w:val="both"/>
      </w:pPr>
      <w:r>
        <w:t xml:space="preserve">Электрооборудование сети электроснабжения, освещение и </w:t>
      </w:r>
      <w:proofErr w:type="spellStart"/>
      <w:r>
        <w:t>молниезащиту</w:t>
      </w:r>
      <w:proofErr w:type="spellEnd"/>
      <w:r>
        <w:t xml:space="preserve"> садовых домов и хозяйственных построек следует проектировать в соответствии с требованиями регионального норматива градостроительного проектирования "Производственные зоны, зоны инженерной и транспортной инфраструктур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2.3.2.17. Для обеспечения пожарной безопасности на территории садоводческого (дачного) объединения должны соблюдаться требования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3"/>
      </w:pPr>
      <w:bookmarkStart w:id="18" w:name="Par473"/>
      <w:bookmarkEnd w:id="18"/>
      <w:r>
        <w:t>2.3.3. Территория индивидуального садового (дачного) участка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 xml:space="preserve">2.3.3.1.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hyperlink r:id="rId22" w:history="1">
        <w:proofErr w:type="gramStart"/>
        <w:r>
          <w:rPr>
            <w:rStyle w:val="a3"/>
            <w:color w:val="auto"/>
            <w:u w:val="none"/>
          </w:rPr>
          <w:t>Постановлением</w:t>
        </w:r>
      </w:hyperlink>
      <w:r>
        <w:t xml:space="preserve"> Конституционного Суда РФ от 14.04.2008 N 7-П </w:t>
      </w:r>
      <w:hyperlink r:id="rId23" w:history="1">
        <w:r>
          <w:rPr>
            <w:rStyle w:val="a3"/>
            <w:color w:val="auto"/>
            <w:u w:val="none"/>
          </w:rPr>
          <w:t>абзац второй статьи 1</w:t>
        </w:r>
      </w:hyperlink>
      <w:r>
        <w:t xml:space="preserve"> Федерального закона от 15.04.1998 N 66-ФЗ "О садоводческих, огороднических и дачных некоммерческих объединениях граждан" признан не соответствующим </w:t>
      </w:r>
      <w:hyperlink r:id="rId24" w:history="1">
        <w:r>
          <w:rPr>
            <w:rStyle w:val="a3"/>
            <w:color w:val="auto"/>
            <w:u w:val="none"/>
          </w:rPr>
          <w:t>Конституции</w:t>
        </w:r>
      </w:hyperlink>
      <w:r>
        <w:t xml:space="preserve"> РФ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который относится к</w:t>
      </w:r>
      <w:proofErr w:type="gramEnd"/>
      <w:r>
        <w:t xml:space="preserve"> землям населенных пунктов.</w:t>
      </w:r>
    </w:p>
    <w:p w:rsidR="006557E1" w:rsidRDefault="006557E1" w:rsidP="006557E1">
      <w:pPr>
        <w:widowControl w:val="0"/>
        <w:autoSpaceDE w:val="0"/>
        <w:autoSpaceDN w:val="0"/>
        <w:adjustRightInd w:val="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557E1" w:rsidRDefault="006557E1" w:rsidP="006557E1">
      <w:pPr>
        <w:widowControl w:val="0"/>
        <w:autoSpaceDE w:val="0"/>
        <w:autoSpaceDN w:val="0"/>
        <w:adjustRightInd w:val="0"/>
        <w:ind w:firstLine="540"/>
        <w:jc w:val="both"/>
      </w:pPr>
      <w:proofErr w:type="gramStart"/>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557E1" w:rsidRDefault="006557E1" w:rsidP="006557E1">
      <w:pPr>
        <w:widowControl w:val="0"/>
        <w:autoSpaceDE w:val="0"/>
        <w:autoSpaceDN w:val="0"/>
        <w:adjustRightInd w:val="0"/>
        <w:ind w:firstLine="540"/>
        <w:jc w:val="both"/>
      </w:pPr>
      <w:r>
        <w:t>2.3.3.2.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садоводства, дачного строительства, составляют:</w:t>
      </w:r>
    </w:p>
    <w:p w:rsidR="006557E1" w:rsidRDefault="006557E1" w:rsidP="006557E1">
      <w:pPr>
        <w:widowControl w:val="0"/>
        <w:autoSpaceDE w:val="0"/>
        <w:autoSpaceDN w:val="0"/>
        <w:adjustRightInd w:val="0"/>
        <w:ind w:firstLine="540"/>
        <w:jc w:val="both"/>
      </w:pPr>
      <w:r>
        <w:t xml:space="preserve">1) в границах сельских населенных пунктов (сел, деревень, хуторов и иных </w:t>
      </w:r>
      <w:r>
        <w:lastRenderedPageBreak/>
        <w:t>населенных пунктов) - 0,04 - 0,5 гектара;</w:t>
      </w:r>
    </w:p>
    <w:p w:rsidR="006557E1" w:rsidRDefault="006557E1" w:rsidP="006557E1">
      <w:pPr>
        <w:widowControl w:val="0"/>
        <w:autoSpaceDE w:val="0"/>
        <w:autoSpaceDN w:val="0"/>
        <w:adjustRightInd w:val="0"/>
        <w:ind w:firstLine="540"/>
        <w:jc w:val="both"/>
      </w:pPr>
      <w:r>
        <w:t>2) за границами населенных пунктов - 0,04 - 0,20 гектара.</w:t>
      </w:r>
    </w:p>
    <w:p w:rsidR="006557E1" w:rsidRDefault="006557E1" w:rsidP="006557E1">
      <w:pPr>
        <w:widowControl w:val="0"/>
        <w:autoSpaceDE w:val="0"/>
        <w:autoSpaceDN w:val="0"/>
        <w:adjustRightInd w:val="0"/>
        <w:ind w:firstLine="540"/>
        <w:jc w:val="both"/>
      </w:pPr>
      <w:r>
        <w:t xml:space="preserve">2.3.3.3. </w:t>
      </w:r>
      <w:proofErr w:type="gramStart"/>
      <w:r>
        <w:t>Максимальные размеры земельных участков, предоставляемых в соответствии с действующим законодательством в собственность гражданам бесплатно из находящихся в государственной собственности Воронежской области земель, для садоводства, огородничества и дачного строительства устанавливаются в следующих размерах:</w:t>
      </w:r>
      <w:proofErr w:type="gramEnd"/>
    </w:p>
    <w:p w:rsidR="006557E1" w:rsidRDefault="006557E1" w:rsidP="006557E1">
      <w:pPr>
        <w:widowControl w:val="0"/>
        <w:autoSpaceDE w:val="0"/>
        <w:autoSpaceDN w:val="0"/>
        <w:adjustRightInd w:val="0"/>
        <w:ind w:firstLine="540"/>
        <w:jc w:val="both"/>
      </w:pPr>
      <w:r>
        <w:t>а) в границах сельских населенных пунктов - до 0,10 гектара, на землях, требующих рекультивации, - до 0,15 гектара;</w:t>
      </w:r>
    </w:p>
    <w:p w:rsidR="006557E1" w:rsidRDefault="006557E1" w:rsidP="006557E1">
      <w:pPr>
        <w:widowControl w:val="0"/>
        <w:autoSpaceDE w:val="0"/>
        <w:autoSpaceDN w:val="0"/>
        <w:adjustRightInd w:val="0"/>
        <w:ind w:firstLine="540"/>
        <w:jc w:val="both"/>
      </w:pPr>
      <w:r>
        <w:t>б) за границами населенных пунктов - до 0,20 гектара.</w:t>
      </w:r>
    </w:p>
    <w:p w:rsidR="006557E1" w:rsidRDefault="006557E1" w:rsidP="006557E1">
      <w:pPr>
        <w:widowControl w:val="0"/>
        <w:autoSpaceDE w:val="0"/>
        <w:autoSpaceDN w:val="0"/>
        <w:adjustRightInd w:val="0"/>
        <w:ind w:firstLine="540"/>
        <w:jc w:val="both"/>
      </w:pPr>
      <w:r>
        <w:t>2.3.3.4.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6557E1" w:rsidRDefault="006557E1" w:rsidP="006557E1">
      <w:pPr>
        <w:widowControl w:val="0"/>
        <w:autoSpaceDE w:val="0"/>
        <w:autoSpaceDN w:val="0"/>
        <w:adjustRightInd w:val="0"/>
        <w:ind w:firstLine="540"/>
        <w:jc w:val="both"/>
      </w:pPr>
      <w:r>
        <w:t>2.3.3.5.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6557E1" w:rsidRDefault="006557E1" w:rsidP="006557E1">
      <w:pPr>
        <w:widowControl w:val="0"/>
        <w:autoSpaceDE w:val="0"/>
        <w:autoSpaceDN w:val="0"/>
        <w:adjustRightInd w:val="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6557E1" w:rsidRDefault="006557E1" w:rsidP="006557E1">
      <w:pPr>
        <w:widowControl w:val="0"/>
        <w:autoSpaceDE w:val="0"/>
        <w:autoSpaceDN w:val="0"/>
        <w:adjustRightInd w:val="0"/>
        <w:ind w:firstLine="540"/>
        <w:jc w:val="both"/>
      </w:pPr>
      <w:r>
        <w:t>2.3.3.6. Противопожарные расстояния между строениями и сооружениями в пределах одного садового участка не нормируются.</w:t>
      </w:r>
    </w:p>
    <w:p w:rsidR="006557E1" w:rsidRDefault="006557E1" w:rsidP="006557E1">
      <w:pPr>
        <w:widowControl w:val="0"/>
        <w:autoSpaceDE w:val="0"/>
        <w:autoSpaceDN w:val="0"/>
        <w:adjustRightInd w:val="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r>
        <w:t>2.3.3.7.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557E1" w:rsidRDefault="006557E1" w:rsidP="006557E1">
      <w:pPr>
        <w:widowControl w:val="0"/>
        <w:autoSpaceDE w:val="0"/>
        <w:autoSpaceDN w:val="0"/>
        <w:adjustRightInd w:val="0"/>
        <w:ind w:firstLine="540"/>
        <w:jc w:val="both"/>
      </w:pPr>
      <w:r>
        <w:t>2.3.3.8. Минимальные расстояния до границы соседнего участка по санитарно-бытовым условиям должны быть:</w:t>
      </w:r>
    </w:p>
    <w:p w:rsidR="006557E1" w:rsidRDefault="006557E1" w:rsidP="006557E1">
      <w:pPr>
        <w:widowControl w:val="0"/>
        <w:autoSpaceDE w:val="0"/>
        <w:autoSpaceDN w:val="0"/>
        <w:adjustRightInd w:val="0"/>
        <w:ind w:firstLine="540"/>
        <w:jc w:val="both"/>
      </w:pPr>
      <w:r>
        <w:t>- от жилого строения (или дома) - 3 м;</w:t>
      </w:r>
    </w:p>
    <w:p w:rsidR="006557E1" w:rsidRDefault="006557E1" w:rsidP="006557E1">
      <w:pPr>
        <w:widowControl w:val="0"/>
        <w:autoSpaceDE w:val="0"/>
        <w:autoSpaceDN w:val="0"/>
        <w:adjustRightInd w:val="0"/>
        <w:ind w:firstLine="540"/>
        <w:jc w:val="both"/>
      </w:pPr>
      <w:r>
        <w:t>- от постройки для содержания мелкого скота и птицы - 4 м;</w:t>
      </w:r>
    </w:p>
    <w:p w:rsidR="006557E1" w:rsidRDefault="006557E1" w:rsidP="006557E1">
      <w:pPr>
        <w:widowControl w:val="0"/>
        <w:autoSpaceDE w:val="0"/>
        <w:autoSpaceDN w:val="0"/>
        <w:adjustRightInd w:val="0"/>
        <w:ind w:firstLine="540"/>
        <w:jc w:val="both"/>
      </w:pPr>
      <w:r>
        <w:t>- от других построек - 1 м;</w:t>
      </w:r>
    </w:p>
    <w:p w:rsidR="006557E1" w:rsidRDefault="006557E1" w:rsidP="006557E1">
      <w:pPr>
        <w:widowControl w:val="0"/>
        <w:autoSpaceDE w:val="0"/>
        <w:autoSpaceDN w:val="0"/>
        <w:adjustRightInd w:val="0"/>
        <w:ind w:firstLine="540"/>
        <w:jc w:val="both"/>
      </w:pPr>
      <w:r>
        <w:t>- от стволов высокорослых деревьев - 4 м, среднерослых - 2 м;</w:t>
      </w:r>
    </w:p>
    <w:p w:rsidR="006557E1" w:rsidRDefault="006557E1" w:rsidP="006557E1">
      <w:pPr>
        <w:widowControl w:val="0"/>
        <w:autoSpaceDE w:val="0"/>
        <w:autoSpaceDN w:val="0"/>
        <w:adjustRightInd w:val="0"/>
        <w:ind w:firstLine="540"/>
        <w:jc w:val="both"/>
      </w:pPr>
      <w:r>
        <w:t>- от кустарника - 1 м.</w:t>
      </w:r>
    </w:p>
    <w:p w:rsidR="006557E1" w:rsidRDefault="006557E1" w:rsidP="006557E1">
      <w:pPr>
        <w:widowControl w:val="0"/>
        <w:autoSpaceDE w:val="0"/>
        <w:autoSpaceDN w:val="0"/>
        <w:adjustRightInd w:val="0"/>
        <w:ind w:firstLine="54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557E1" w:rsidRDefault="006557E1" w:rsidP="006557E1">
      <w:pPr>
        <w:widowControl w:val="0"/>
        <w:autoSpaceDE w:val="0"/>
        <w:autoSpaceDN w:val="0"/>
        <w:adjustRightInd w:val="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557E1" w:rsidRDefault="006557E1" w:rsidP="006557E1">
      <w:pPr>
        <w:widowControl w:val="0"/>
        <w:autoSpaceDE w:val="0"/>
        <w:autoSpaceDN w:val="0"/>
        <w:adjustRightInd w:val="0"/>
        <w:ind w:firstLine="540"/>
        <w:jc w:val="both"/>
      </w:pPr>
      <w:r>
        <w:t xml:space="preserve">2.3.3.9. Минимальные расстояния между постройками по санитарно-бытовым </w:t>
      </w:r>
      <w:r>
        <w:lastRenderedPageBreak/>
        <w:t>условиям должны быть:</w:t>
      </w:r>
    </w:p>
    <w:p w:rsidR="006557E1" w:rsidRDefault="006557E1" w:rsidP="006557E1">
      <w:pPr>
        <w:widowControl w:val="0"/>
        <w:autoSpaceDE w:val="0"/>
        <w:autoSpaceDN w:val="0"/>
        <w:adjustRightInd w:val="0"/>
        <w:ind w:firstLine="540"/>
        <w:jc w:val="both"/>
      </w:pPr>
      <w:r>
        <w:t>- от жилого строения (или дома) и погреба до уборной и постройки для содержания мелкого скота и птицы - 12 м;</w:t>
      </w:r>
    </w:p>
    <w:p w:rsidR="006557E1" w:rsidRDefault="006557E1" w:rsidP="006557E1">
      <w:pPr>
        <w:widowControl w:val="0"/>
        <w:autoSpaceDE w:val="0"/>
        <w:autoSpaceDN w:val="0"/>
        <w:adjustRightInd w:val="0"/>
        <w:ind w:firstLine="540"/>
        <w:jc w:val="both"/>
      </w:pPr>
      <w:r>
        <w:t>- до душа, бани (сауны) - 8 м;</w:t>
      </w:r>
    </w:p>
    <w:p w:rsidR="006557E1" w:rsidRDefault="006557E1" w:rsidP="006557E1">
      <w:pPr>
        <w:widowControl w:val="0"/>
        <w:autoSpaceDE w:val="0"/>
        <w:autoSpaceDN w:val="0"/>
        <w:adjustRightInd w:val="0"/>
        <w:ind w:firstLine="540"/>
        <w:jc w:val="both"/>
      </w:pPr>
      <w:r>
        <w:t>- от колодца до уборной и компостного устройства - 8 м.</w:t>
      </w:r>
    </w:p>
    <w:p w:rsidR="006557E1" w:rsidRDefault="006557E1" w:rsidP="006557E1">
      <w:pPr>
        <w:widowControl w:val="0"/>
        <w:autoSpaceDE w:val="0"/>
        <w:autoSpaceDN w:val="0"/>
        <w:adjustRightInd w:val="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557E1" w:rsidRDefault="006557E1" w:rsidP="006557E1">
      <w:pPr>
        <w:widowControl w:val="0"/>
        <w:autoSpaceDE w:val="0"/>
        <w:autoSpaceDN w:val="0"/>
        <w:adjustRightInd w:val="0"/>
        <w:ind w:firstLine="540"/>
        <w:jc w:val="both"/>
      </w:pPr>
      <w:r>
        <w:t>2.3.3.10.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557E1" w:rsidRDefault="006557E1" w:rsidP="006557E1">
      <w:pPr>
        <w:widowControl w:val="0"/>
        <w:autoSpaceDE w:val="0"/>
        <w:autoSpaceDN w:val="0"/>
        <w:adjustRightInd w:val="0"/>
        <w:ind w:firstLine="540"/>
        <w:jc w:val="both"/>
      </w:pPr>
      <w:r>
        <w:t>В этих случаях расстояние до границы с соседним участком измеряется отдельно от каждого объекта блокировки.</w:t>
      </w:r>
    </w:p>
    <w:p w:rsidR="006557E1" w:rsidRDefault="006557E1" w:rsidP="006557E1">
      <w:pPr>
        <w:widowControl w:val="0"/>
        <w:autoSpaceDE w:val="0"/>
        <w:autoSpaceDN w:val="0"/>
        <w:adjustRightInd w:val="0"/>
        <w:ind w:firstLine="540"/>
        <w:jc w:val="both"/>
      </w:pPr>
      <w:r>
        <w:t>2.3.3.11. Гаражи для автомобилей могут быть отдельно стоящими, встроенными или пристроенными к садовому дому и хозяйственным постройкам.</w:t>
      </w:r>
    </w:p>
    <w:p w:rsidR="006557E1" w:rsidRDefault="006557E1" w:rsidP="006557E1">
      <w:pPr>
        <w:widowControl w:val="0"/>
        <w:autoSpaceDE w:val="0"/>
        <w:autoSpaceDN w:val="0"/>
        <w:adjustRightInd w:val="0"/>
        <w:ind w:firstLine="540"/>
        <w:jc w:val="both"/>
      </w:pPr>
      <w:r>
        <w:t>2.3.3.12. Инсоляция жилых помещений жилых строений (домов) на садовых (дачных) участках должна обеспечиваться в соответствии с требованиями регионального норматива градостроительного проектирования "Зоны специального назначения и защиты территории городских округов, городских и сельских поселений Воронежской области".</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19" w:name="Par515"/>
      <w:bookmarkEnd w:id="19"/>
      <w:r>
        <w:t>2.4. Зоны, предназначенные для ведения личного подсобного хозяйства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2.4.1.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6557E1" w:rsidRDefault="006557E1" w:rsidP="006557E1">
      <w:pPr>
        <w:widowControl w:val="0"/>
        <w:autoSpaceDE w:val="0"/>
        <w:autoSpaceDN w:val="0"/>
        <w:adjustRightInd w:val="0"/>
        <w:ind w:firstLine="540"/>
        <w:jc w:val="both"/>
      </w:pPr>
      <w:r>
        <w:t>2.4.2.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6557E1" w:rsidRDefault="006557E1" w:rsidP="006557E1">
      <w:pPr>
        <w:widowControl w:val="0"/>
        <w:autoSpaceDE w:val="0"/>
        <w:autoSpaceDN w:val="0"/>
        <w:adjustRightInd w:val="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настоящего норматива, экологических, санитарно-гигиенических, противопожарных и иных правил и нормативов.</w:t>
      </w:r>
    </w:p>
    <w:p w:rsidR="006557E1" w:rsidRDefault="006557E1" w:rsidP="006557E1">
      <w:pPr>
        <w:widowControl w:val="0"/>
        <w:autoSpaceDE w:val="0"/>
        <w:autoSpaceDN w:val="0"/>
        <w:adjustRightInd w:val="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557E1" w:rsidRDefault="006557E1" w:rsidP="006557E1">
      <w:pPr>
        <w:widowControl w:val="0"/>
        <w:autoSpaceDE w:val="0"/>
        <w:autoSpaceDN w:val="0"/>
        <w:adjustRightInd w:val="0"/>
        <w:ind w:firstLine="540"/>
        <w:jc w:val="both"/>
      </w:pPr>
      <w:r>
        <w:t>2.4.3.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6557E1" w:rsidRDefault="006557E1" w:rsidP="006557E1">
      <w:pPr>
        <w:widowControl w:val="0"/>
        <w:autoSpaceDE w:val="0"/>
        <w:autoSpaceDN w:val="0"/>
        <w:adjustRightInd w:val="0"/>
        <w:ind w:firstLine="540"/>
        <w:jc w:val="both"/>
      </w:pPr>
      <w:r>
        <w:t xml:space="preserve">2.4.4. Ведение гражданами личного подсобного хозяйства на территории сельских населенных пунктов (в том числе размер земельных участков, параметры застройки и др.) осуществляется в соответствии с требованиями </w:t>
      </w:r>
      <w:hyperlink r:id="rId25" w:history="1">
        <w:r>
          <w:rPr>
            <w:rStyle w:val="a3"/>
            <w:color w:val="auto"/>
            <w:u w:val="none"/>
          </w:rPr>
          <w:t>регионального норматива</w:t>
        </w:r>
      </w:hyperlink>
      <w:r>
        <w:t xml:space="preserve"> градостроительного проектирования "Планировка жилых, общественно-деловых и рекреационных зон населенных пунктов Воронежской области".</w:t>
      </w:r>
    </w:p>
    <w:p w:rsidR="006557E1" w:rsidRDefault="006557E1" w:rsidP="006557E1">
      <w:pPr>
        <w:widowControl w:val="0"/>
        <w:autoSpaceDE w:val="0"/>
        <w:autoSpaceDN w:val="0"/>
        <w:adjustRightInd w:val="0"/>
        <w:ind w:firstLine="540"/>
        <w:jc w:val="both"/>
      </w:pPr>
      <w:r>
        <w:t xml:space="preserve">Ведение гражданами личного подсобного хозяйства на территории малоэтажной застройки осуществляется в соответствии с требованиями </w:t>
      </w:r>
      <w:hyperlink r:id="rId26" w:history="1">
        <w:r>
          <w:rPr>
            <w:rStyle w:val="a3"/>
            <w:color w:val="auto"/>
            <w:u w:val="none"/>
          </w:rPr>
          <w:t>регионального норматива</w:t>
        </w:r>
      </w:hyperlink>
      <w:r>
        <w:t xml:space="preserve"> градостроительного проектирования "Планировка жилых, общественно-деловых и рекреационных зон населенных пунктов Воронежской области".</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outlineLvl w:val="1"/>
      </w:pPr>
      <w:bookmarkStart w:id="20" w:name="Par530"/>
      <w:bookmarkEnd w:id="20"/>
    </w:p>
    <w:p w:rsidR="006557E1" w:rsidRDefault="006557E1" w:rsidP="006557E1">
      <w:pPr>
        <w:widowControl w:val="0"/>
        <w:autoSpaceDE w:val="0"/>
        <w:autoSpaceDN w:val="0"/>
        <w:adjustRightInd w:val="0"/>
        <w:jc w:val="right"/>
        <w:outlineLvl w:val="1"/>
      </w:pPr>
    </w:p>
    <w:p w:rsidR="006557E1" w:rsidRDefault="006557E1" w:rsidP="006557E1">
      <w:pPr>
        <w:widowControl w:val="0"/>
        <w:autoSpaceDE w:val="0"/>
        <w:autoSpaceDN w:val="0"/>
        <w:adjustRightInd w:val="0"/>
        <w:jc w:val="right"/>
        <w:outlineLvl w:val="1"/>
      </w:pPr>
    </w:p>
    <w:p w:rsidR="006557E1" w:rsidRDefault="006557E1" w:rsidP="006557E1">
      <w:pPr>
        <w:widowControl w:val="0"/>
        <w:autoSpaceDE w:val="0"/>
        <w:autoSpaceDN w:val="0"/>
        <w:adjustRightInd w:val="0"/>
        <w:jc w:val="right"/>
        <w:outlineLvl w:val="1"/>
      </w:pPr>
      <w:r>
        <w:t>Приложение N 1</w:t>
      </w:r>
    </w:p>
    <w:p w:rsidR="006557E1" w:rsidRDefault="006557E1" w:rsidP="006557E1">
      <w:pPr>
        <w:widowControl w:val="0"/>
        <w:autoSpaceDE w:val="0"/>
        <w:autoSpaceDN w:val="0"/>
        <w:adjustRightInd w:val="0"/>
        <w:jc w:val="right"/>
      </w:pPr>
      <w:r>
        <w:t>к нормативам</w:t>
      </w:r>
    </w:p>
    <w:p w:rsidR="006557E1" w:rsidRDefault="006557E1" w:rsidP="006557E1">
      <w:pPr>
        <w:widowControl w:val="0"/>
        <w:autoSpaceDE w:val="0"/>
        <w:autoSpaceDN w:val="0"/>
        <w:adjustRightInd w:val="0"/>
        <w:jc w:val="right"/>
      </w:pPr>
      <w:r>
        <w:t>градостроительного проектирования</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center"/>
      </w:pPr>
      <w:bookmarkStart w:id="21" w:name="Par535"/>
      <w:bookmarkEnd w:id="21"/>
      <w:r>
        <w:t>Показатели минимальной плотности застройки</w:t>
      </w:r>
    </w:p>
    <w:p w:rsidR="006557E1" w:rsidRDefault="006557E1" w:rsidP="006557E1">
      <w:pPr>
        <w:widowControl w:val="0"/>
        <w:autoSpaceDE w:val="0"/>
        <w:autoSpaceDN w:val="0"/>
        <w:adjustRightInd w:val="0"/>
        <w:jc w:val="center"/>
      </w:pPr>
      <w:r>
        <w:t>площадок сельскохозяйственных предприятий</w:t>
      </w:r>
    </w:p>
    <w:p w:rsidR="006557E1" w:rsidRDefault="006557E1" w:rsidP="006557E1">
      <w:pPr>
        <w:widowControl w:val="0"/>
        <w:autoSpaceDE w:val="0"/>
        <w:autoSpaceDN w:val="0"/>
        <w:adjustRightInd w:val="0"/>
        <w:jc w:val="center"/>
      </w:pP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Предприятия                  │Минимальная плотность│</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    застройки,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1        │              2              │          3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│Крупного        │молочные при </w:t>
      </w:r>
      <w:proofErr w:type="gramStart"/>
      <w:r>
        <w:rPr>
          <w:rFonts w:ascii="Courier New" w:hAnsi="Courier New" w:cs="Courier New"/>
          <w:sz w:val="20"/>
          <w:szCs w:val="20"/>
        </w:rPr>
        <w:t>привязном</w:t>
      </w:r>
      <w:proofErr w:type="gramEnd"/>
      <w:r>
        <w:rPr>
          <w:rFonts w:ascii="Courier New" w:hAnsi="Courier New" w:cs="Courier New"/>
          <w:sz w:val="20"/>
          <w:szCs w:val="20"/>
        </w:rPr>
        <w:t xml:space="preserve">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│рогатого скота  │</w:t>
      </w:r>
      <w:proofErr w:type="gramStart"/>
      <w:r>
        <w:rPr>
          <w:rFonts w:ascii="Courier New" w:hAnsi="Courier New" w:cs="Courier New"/>
          <w:sz w:val="20"/>
          <w:szCs w:val="20"/>
        </w:rPr>
        <w:t>содержании</w:t>
      </w:r>
      <w:proofErr w:type="gramEnd"/>
      <w:r>
        <w:rPr>
          <w:rFonts w:ascii="Courier New" w:hAnsi="Courier New" w:cs="Courier New"/>
          <w:sz w:val="20"/>
          <w:szCs w:val="20"/>
        </w:rPr>
        <w:t xml:space="preserve"> коров, количество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│коров в стаде 50 - 60%: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 коров                 │           51 &lt;*&gt; /45│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800 коров                 │                55/50│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│количество коров в стаде 90%:│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 коров                 │                51/45│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800 и 1200 коров          │                55/49│</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│молочные при </w:t>
      </w:r>
      <w:proofErr w:type="gramStart"/>
      <w:r>
        <w:rPr>
          <w:rFonts w:ascii="Courier New" w:hAnsi="Courier New" w:cs="Courier New"/>
          <w:sz w:val="20"/>
          <w:szCs w:val="20"/>
        </w:rPr>
        <w:t>беспривязном</w:t>
      </w:r>
      <w:proofErr w:type="gramEnd"/>
      <w:r>
        <w:rPr>
          <w:rFonts w:ascii="Courier New" w:hAnsi="Courier New" w:cs="Courier New"/>
          <w:sz w:val="20"/>
          <w:szCs w:val="20"/>
        </w:rPr>
        <w:t xml:space="preserve">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содержании</w:t>
      </w:r>
      <w:proofErr w:type="gramEnd"/>
      <w:r>
        <w:rPr>
          <w:rFonts w:ascii="Courier New" w:hAnsi="Courier New" w:cs="Courier New"/>
          <w:sz w:val="20"/>
          <w:szCs w:val="20"/>
        </w:rPr>
        <w:t xml:space="preserve"> коров, количество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│коров в стаде 50, 60 и 90%: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800 коров                 │                   53│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1200 коров                │                   56│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2000 коров                │                   60│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│мясные и мясные              │          52 &lt;**&gt; /35│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│репродукторные на 800 и 1200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│коров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│доращивания</w:t>
      </w:r>
      <w:proofErr w:type="spellEnd"/>
      <w:r>
        <w:rPr>
          <w:rFonts w:ascii="Courier New" w:hAnsi="Courier New" w:cs="Courier New"/>
          <w:sz w:val="20"/>
          <w:szCs w:val="20"/>
        </w:rPr>
        <w:t xml:space="preserve"> и откорма        │                   45│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│молодняка на 6000 и 12000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│скотомест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│выращивания телят,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│доращивания</w:t>
      </w:r>
      <w:proofErr w:type="spellEnd"/>
      <w:r>
        <w:rPr>
          <w:rFonts w:ascii="Courier New" w:hAnsi="Courier New" w:cs="Courier New"/>
          <w:sz w:val="20"/>
          <w:szCs w:val="20"/>
        </w:rPr>
        <w:t xml:space="preserve"> и откорма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│молодняка: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3000 скотомест            │                   41│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6000 скотомест            │                   46│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│откорма крупного рогатого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│скота: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1000 скотомест            │                   32│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2000 скотомест            │                   34│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3000 скотомест            │                   36│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6000 скотомест            │                   42│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│откормочные площадки: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2000 скотомест            │                   35│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4000 скотомест            │                   37│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│племенные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│молочные: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 коров                 │                   45│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800 коров                 │                   55│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lastRenderedPageBreak/>
        <w:t>│                │мясные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 600 и 800 коров      │                   40│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│выращивания ремонтных телок: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1000 и 2000 скотомест     │                   52│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3000 скотомест            │                   54│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6000 скотомест            │                   57│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│Свиноводческие  │товарные репродукторные: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4000 голов                │                   36│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8000 голов                │                   43│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12000 голов               │                   47│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│откормочные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6000 и 12000 голов        │                   39│</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 законченным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│производственным циклом: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2000 голов                │                   32│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4000 голов                │                   37│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6000 и 12000 голов        │                   41│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│племенные: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100 маток                 │                   38│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200 маток                 │                   40│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300 маток                 │                   50│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Овцеводческие</w:t>
      </w:r>
      <w:proofErr w:type="gramEnd"/>
      <w:r>
        <w:rPr>
          <w:rFonts w:ascii="Courier New" w:hAnsi="Courier New" w:cs="Courier New"/>
          <w:sz w:val="20"/>
          <w:szCs w:val="20"/>
        </w:rPr>
        <w:t xml:space="preserve">   │размещаемые на одной площадке│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│шерстные, шерстно-мясные,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мясо-сальные</w:t>
      </w:r>
      <w:proofErr w:type="gramEnd"/>
      <w:r>
        <w:rPr>
          <w:rFonts w:ascii="Courier New" w:hAnsi="Courier New" w:cs="Courier New"/>
          <w:sz w:val="20"/>
          <w:szCs w:val="20"/>
        </w:rPr>
        <w:t>: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2500 маток                │                   55│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5000 маток                │                   60│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│на 4000 голов </w:t>
      </w:r>
      <w:proofErr w:type="gramStart"/>
      <w:r>
        <w:rPr>
          <w:rFonts w:ascii="Courier New" w:hAnsi="Courier New" w:cs="Courier New"/>
          <w:sz w:val="20"/>
          <w:szCs w:val="20"/>
        </w:rPr>
        <w:t>ремонтного</w:t>
      </w:r>
      <w:proofErr w:type="gramEnd"/>
      <w:r>
        <w:rPr>
          <w:rFonts w:ascii="Courier New" w:hAnsi="Courier New" w:cs="Courier New"/>
          <w:sz w:val="20"/>
          <w:szCs w:val="20"/>
        </w:rPr>
        <w:t xml:space="preserve">     │                   66│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│молодняка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мясо-шерстные</w:t>
      </w:r>
      <w:proofErr w:type="gramEnd"/>
      <w:r>
        <w:rPr>
          <w:rFonts w:ascii="Courier New" w:hAnsi="Courier New" w:cs="Courier New"/>
          <w:sz w:val="20"/>
          <w:szCs w:val="20"/>
        </w:rPr>
        <w:t>: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2500 маток                │                   66│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│на 2500 голов </w:t>
      </w:r>
      <w:proofErr w:type="gramStart"/>
      <w:r>
        <w:rPr>
          <w:rFonts w:ascii="Courier New" w:hAnsi="Courier New" w:cs="Courier New"/>
          <w:sz w:val="20"/>
          <w:szCs w:val="20"/>
        </w:rPr>
        <w:t>ремонтного</w:t>
      </w:r>
      <w:proofErr w:type="gramEnd"/>
      <w:r>
        <w:rPr>
          <w:rFonts w:ascii="Courier New" w:hAnsi="Courier New" w:cs="Courier New"/>
          <w:sz w:val="20"/>
          <w:szCs w:val="20"/>
        </w:rPr>
        <w:t xml:space="preserve">     │                   62│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│молодняка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шубные</w:t>
      </w:r>
      <w:proofErr w:type="gramEnd"/>
      <w:r>
        <w:rPr>
          <w:rFonts w:ascii="Courier New" w:hAnsi="Courier New" w:cs="Courier New"/>
          <w:sz w:val="20"/>
          <w:szCs w:val="20"/>
        </w:rPr>
        <w:t xml:space="preserve"> на 1200 маток         │                   56│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│откормочные: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2500 голов                │                   65│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5000 голов                │                   74│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│откормочные площадки для     │                   58│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│получения каракульчи на 5000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│голов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│с законченным оборотом стада │                   60│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мясо-шерстные</w:t>
      </w:r>
      <w:proofErr w:type="gramEnd"/>
      <w:r>
        <w:rPr>
          <w:rFonts w:ascii="Courier New" w:hAnsi="Courier New" w:cs="Courier New"/>
          <w:sz w:val="20"/>
          <w:szCs w:val="20"/>
        </w:rPr>
        <w:t xml:space="preserve"> на 2500 голов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│мясо-шерстно-молочные на 2000│                   63│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│и 4000 голов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шубные</w:t>
      </w:r>
      <w:proofErr w:type="gramEnd"/>
      <w:r>
        <w:rPr>
          <w:rFonts w:ascii="Courier New" w:hAnsi="Courier New" w:cs="Courier New"/>
          <w:sz w:val="20"/>
          <w:szCs w:val="20"/>
        </w:rPr>
        <w:t xml:space="preserve"> на 1600 голов         │                   67│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Козоводческие</w:t>
      </w:r>
      <w:proofErr w:type="gramEnd"/>
      <w:r>
        <w:rPr>
          <w:rFonts w:ascii="Courier New" w:hAnsi="Courier New" w:cs="Courier New"/>
          <w:sz w:val="20"/>
          <w:szCs w:val="20"/>
        </w:rPr>
        <w:t xml:space="preserve">   │пуховые на 2500 голов        │                   63│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шерстные</w:t>
      </w:r>
      <w:proofErr w:type="gramEnd"/>
      <w:r>
        <w:rPr>
          <w:rFonts w:ascii="Courier New" w:hAnsi="Courier New" w:cs="Courier New"/>
          <w:sz w:val="20"/>
          <w:szCs w:val="20"/>
        </w:rPr>
        <w:t xml:space="preserve"> на 3600 голов       │                   64│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proofErr w:type="gramStart"/>
      <w:r>
        <w:rPr>
          <w:rFonts w:ascii="Courier New" w:hAnsi="Courier New" w:cs="Courier New"/>
          <w:sz w:val="20"/>
          <w:szCs w:val="20"/>
        </w:rPr>
        <w:t>│Птицеводческие  │яичного направления:         │                     │</w:t>
      </w:r>
      <w:proofErr w:type="gramEnd"/>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lastRenderedPageBreak/>
        <w:t>│                │на 200 тыс. кур-несушек      │                   28│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300 тыс. кур-несушек      │                   32│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│мясного направления          │         27 &lt;***&gt; /43│</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│бройлерные на 3 и 6 млн.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│бройлеров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утиные</w:t>
      </w:r>
      <w:proofErr w:type="gramEnd"/>
      <w:r>
        <w:rPr>
          <w:rFonts w:ascii="Courier New" w:hAnsi="Courier New" w:cs="Courier New"/>
          <w:sz w:val="20"/>
          <w:szCs w:val="20"/>
        </w:rPr>
        <w:t xml:space="preserve"> на 65 тыс. утят       │                   31│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│индейководческие на 250 тыс. │                   24│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│индюшат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proofErr w:type="gramStart"/>
      <w:r>
        <w:rPr>
          <w:rFonts w:ascii="Courier New" w:hAnsi="Courier New" w:cs="Courier New"/>
          <w:sz w:val="20"/>
          <w:szCs w:val="20"/>
        </w:rPr>
        <w:t>│                │племенные яичного направления│                     │</w:t>
      </w:r>
      <w:proofErr w:type="gramEnd"/>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│племзавод</w:t>
      </w:r>
      <w:proofErr w:type="spellEnd"/>
      <w:r>
        <w:rPr>
          <w:rFonts w:ascii="Courier New" w:hAnsi="Courier New" w:cs="Courier New"/>
          <w:sz w:val="20"/>
          <w:szCs w:val="20"/>
        </w:rPr>
        <w:t xml:space="preserve"> на 50 тыс. кур: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│зона взрослой птицы          │                   25│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│зона ремонтного молодняка    │                   28│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│мясного направления </w:t>
      </w:r>
      <w:proofErr w:type="spellStart"/>
      <w:r>
        <w:rPr>
          <w:rFonts w:ascii="Courier New" w:hAnsi="Courier New" w:cs="Courier New"/>
          <w:sz w:val="20"/>
          <w:szCs w:val="20"/>
        </w:rPr>
        <w:t>племзавод│</w:t>
      </w:r>
      <w:proofErr w:type="spellEnd"/>
      <w:r>
        <w:rPr>
          <w:rFonts w:ascii="Courier New" w:hAnsi="Courier New" w:cs="Courier New"/>
          <w:sz w:val="20"/>
          <w:szCs w:val="20"/>
        </w:rPr>
        <w:t xml:space="preserve">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50 тыс. кур: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│зона взрослой птицы          │                   25│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│зона ремонтного молодняка    │                   25│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│Звероводческие </w:t>
      </w:r>
      <w:proofErr w:type="spellStart"/>
      <w:r>
        <w:rPr>
          <w:rFonts w:ascii="Courier New" w:hAnsi="Courier New" w:cs="Courier New"/>
          <w:sz w:val="20"/>
          <w:szCs w:val="20"/>
        </w:rPr>
        <w:t>и│звероводческие</w:t>
      </w:r>
      <w:proofErr w:type="spellEnd"/>
      <w:r>
        <w:rPr>
          <w:rFonts w:ascii="Courier New" w:hAnsi="Courier New" w:cs="Courier New"/>
          <w:sz w:val="20"/>
          <w:szCs w:val="20"/>
        </w:rPr>
        <w:t xml:space="preserve">               │                   21│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│кролиководческие├─────────────────────────────┼─────────────────────┤</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│кролиководческие             │                   22│</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│Тепличные       │многолетние теплицы общей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│площадью: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│6 га                         │                   54│</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│12 га                        │                   56│</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│18, 24 и 30 га               │                   60│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│однопролетные (ангарные)     │                   41│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│теплицы общей площадью до 5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га</w:t>
      </w:r>
      <w:proofErr w:type="gramEnd"/>
      <w:r>
        <w:rPr>
          <w:rFonts w:ascii="Courier New" w:hAnsi="Courier New" w:cs="Courier New"/>
          <w:sz w:val="20"/>
          <w:szCs w:val="20"/>
        </w:rPr>
        <w:t xml:space="preserve">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│По ремонту      │</w:t>
      </w:r>
      <w:proofErr w:type="gramStart"/>
      <w:r>
        <w:rPr>
          <w:rFonts w:ascii="Courier New" w:hAnsi="Courier New" w:cs="Courier New"/>
          <w:sz w:val="20"/>
          <w:szCs w:val="20"/>
        </w:rPr>
        <w:t>центральные</w:t>
      </w:r>
      <w:proofErr w:type="gramEnd"/>
      <w:r>
        <w:rPr>
          <w:rFonts w:ascii="Courier New" w:hAnsi="Courier New" w:cs="Courier New"/>
          <w:sz w:val="20"/>
          <w:szCs w:val="20"/>
        </w:rPr>
        <w:t xml:space="preserve"> ремонтные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│сельск</w:t>
      </w:r>
      <w:proofErr w:type="gramStart"/>
      <w:r>
        <w:rPr>
          <w:rFonts w:ascii="Courier New" w:hAnsi="Courier New" w:cs="Courier New"/>
          <w:sz w:val="20"/>
          <w:szCs w:val="20"/>
        </w:rPr>
        <w:t>о-</w:t>
      </w:r>
      <w:proofErr w:type="gramEnd"/>
      <w:r>
        <w:rPr>
          <w:rFonts w:ascii="Courier New" w:hAnsi="Courier New" w:cs="Courier New"/>
          <w:sz w:val="20"/>
          <w:szCs w:val="20"/>
        </w:rPr>
        <w:t xml:space="preserve">        │мастерские для хозяйств с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хозяйственной</w:t>
      </w:r>
      <w:proofErr w:type="gramEnd"/>
      <w:r>
        <w:rPr>
          <w:rFonts w:ascii="Courier New" w:hAnsi="Courier New" w:cs="Courier New"/>
          <w:sz w:val="20"/>
          <w:szCs w:val="20"/>
        </w:rPr>
        <w:t xml:space="preserve">   │парком: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│техники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25 тракторов              │                   25│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50 и 75 тракторов         │                   28│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100 тракторов             │                   31│</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150 и 200 тракторов       │                   35│</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│пункты </w:t>
      </w:r>
      <w:proofErr w:type="gramStart"/>
      <w:r>
        <w:rPr>
          <w:rFonts w:ascii="Courier New" w:hAnsi="Courier New" w:cs="Courier New"/>
          <w:sz w:val="20"/>
          <w:szCs w:val="20"/>
        </w:rPr>
        <w:t>технического</w:t>
      </w:r>
      <w:proofErr w:type="gramEnd"/>
      <w:r>
        <w:rPr>
          <w:rFonts w:ascii="Courier New" w:hAnsi="Courier New" w:cs="Courier New"/>
          <w:sz w:val="20"/>
          <w:szCs w:val="20"/>
        </w:rPr>
        <w:t xml:space="preserve">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│обслуживания бригады или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│отделения хозяйств с парком: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10, 20 и 30 тракторов     │                   30│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│на 40 и более тракторов      │                   38│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│Прочие          │по переработке или хранению  │                   50│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│предприятия     │</w:t>
      </w:r>
      <w:proofErr w:type="gramStart"/>
      <w:r>
        <w:rPr>
          <w:rFonts w:ascii="Courier New" w:hAnsi="Courier New" w:cs="Courier New"/>
          <w:sz w:val="20"/>
          <w:szCs w:val="20"/>
        </w:rPr>
        <w:t>сельскохозяйственной</w:t>
      </w:r>
      <w:proofErr w:type="gramEnd"/>
      <w:r>
        <w:rPr>
          <w:rFonts w:ascii="Courier New" w:hAnsi="Courier New" w:cs="Courier New"/>
          <w:sz w:val="20"/>
          <w:szCs w:val="20"/>
        </w:rPr>
        <w:t xml:space="preserve">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│продукции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│комбикормовые                │                   27│</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│по хранению семян и зерна    │                   28│</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lastRenderedPageBreak/>
        <w:t>--------------------------------</w:t>
      </w:r>
    </w:p>
    <w:p w:rsidR="006557E1" w:rsidRDefault="006557E1" w:rsidP="006557E1">
      <w:pPr>
        <w:widowControl w:val="0"/>
        <w:autoSpaceDE w:val="0"/>
        <w:autoSpaceDN w:val="0"/>
        <w:adjustRightInd w:val="0"/>
        <w:ind w:firstLine="540"/>
        <w:jc w:val="both"/>
      </w:pPr>
      <w:r>
        <w:t>&lt;*&gt; Над чертой приведены показатели для зданий без чердаков, под чертой - с используемыми чердаками.</w:t>
      </w:r>
    </w:p>
    <w:p w:rsidR="006557E1" w:rsidRDefault="006557E1" w:rsidP="006557E1">
      <w:pPr>
        <w:widowControl w:val="0"/>
        <w:autoSpaceDE w:val="0"/>
        <w:autoSpaceDN w:val="0"/>
        <w:adjustRightInd w:val="0"/>
        <w:ind w:firstLine="540"/>
        <w:jc w:val="both"/>
      </w:pPr>
      <w:r>
        <w:t>&lt;**&gt; Над чертой приведены показатели при хранении грубых кормов и подстилки под навесами, под чертой - при хранении в скирдах.</w:t>
      </w:r>
    </w:p>
    <w:p w:rsidR="006557E1" w:rsidRDefault="006557E1" w:rsidP="006557E1">
      <w:pPr>
        <w:widowControl w:val="0"/>
        <w:autoSpaceDE w:val="0"/>
        <w:autoSpaceDN w:val="0"/>
        <w:adjustRightInd w:val="0"/>
        <w:ind w:firstLine="540"/>
        <w:jc w:val="both"/>
      </w:pPr>
      <w:proofErr w:type="gramStart"/>
      <w:r>
        <w:t>&lt;***&gt; Над чертой приведены показатели для многоэтажных зданий, под чертой - для одноэтажных.</w:t>
      </w:r>
      <w:proofErr w:type="gramEnd"/>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Примечания:</w:t>
      </w:r>
    </w:p>
    <w:p w:rsidR="006557E1" w:rsidRDefault="006557E1" w:rsidP="006557E1">
      <w:pPr>
        <w:widowControl w:val="0"/>
        <w:autoSpaceDE w:val="0"/>
        <w:autoSpaceDN w:val="0"/>
        <w:adjustRightInd w:val="0"/>
        <w:ind w:firstLine="540"/>
        <w:jc w:val="both"/>
      </w:pPr>
      <w: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t>просадочных</w:t>
      </w:r>
      <w:proofErr w:type="spellEnd"/>
      <w:r>
        <w:t xml:space="preserve"> грунтах и в сложных инженерно-геологических условиях.</w:t>
      </w:r>
    </w:p>
    <w:p w:rsidR="006557E1" w:rsidRDefault="006557E1" w:rsidP="006557E1">
      <w:pPr>
        <w:widowControl w:val="0"/>
        <w:autoSpaceDE w:val="0"/>
        <w:autoSpaceDN w:val="0"/>
        <w:adjustRightInd w:val="0"/>
        <w:ind w:firstLine="540"/>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557E1" w:rsidRDefault="006557E1" w:rsidP="006557E1">
      <w:pPr>
        <w:widowControl w:val="0"/>
        <w:autoSpaceDE w:val="0"/>
        <w:autoSpaceDN w:val="0"/>
        <w:adjustRightInd w:val="0"/>
        <w:ind w:firstLine="540"/>
        <w:jc w:val="both"/>
      </w:pPr>
      <w: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t>отмосток</w:t>
      </w:r>
      <w:proofErr w:type="spellEnd"/>
      <w:r>
        <w:t>.</w:t>
      </w:r>
    </w:p>
    <w:p w:rsidR="006557E1" w:rsidRDefault="006557E1" w:rsidP="006557E1">
      <w:pPr>
        <w:widowControl w:val="0"/>
        <w:autoSpaceDE w:val="0"/>
        <w:autoSpaceDN w:val="0"/>
        <w:adjustRightInd w:val="0"/>
        <w:ind w:firstLine="540"/>
        <w:jc w:val="both"/>
      </w:pPr>
      <w:r>
        <w:t xml:space="preserve">3. </w:t>
      </w:r>
      <w:proofErr w:type="gramStart"/>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557E1" w:rsidRDefault="006557E1" w:rsidP="006557E1">
      <w:pPr>
        <w:widowControl w:val="0"/>
        <w:autoSpaceDE w:val="0"/>
        <w:autoSpaceDN w:val="0"/>
        <w:adjustRightInd w:val="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6557E1" w:rsidRDefault="006557E1" w:rsidP="006557E1">
      <w:pPr>
        <w:widowControl w:val="0"/>
        <w:autoSpaceDE w:val="0"/>
        <w:autoSpaceDN w:val="0"/>
        <w:adjustRightInd w:val="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557E1" w:rsidRDefault="006557E1" w:rsidP="006557E1">
      <w:pPr>
        <w:widowControl w:val="0"/>
        <w:autoSpaceDE w:val="0"/>
        <w:autoSpaceDN w:val="0"/>
        <w:adjustRightInd w:val="0"/>
        <w:ind w:firstLine="540"/>
        <w:jc w:val="both"/>
      </w:pPr>
      <w:r>
        <w:t xml:space="preserve">4. </w:t>
      </w:r>
      <w:proofErr w:type="gramStart"/>
      <w:r>
        <w:t xml:space="preserve">В площадь застройки не должны включаться площади, занятые </w:t>
      </w:r>
      <w:proofErr w:type="spellStart"/>
      <w:r>
        <w:t>отмостками</w:t>
      </w:r>
      <w:proofErr w:type="spellEnd"/>
      <w: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right"/>
        <w:outlineLvl w:val="1"/>
      </w:pPr>
      <w:bookmarkStart w:id="22" w:name="Par738"/>
      <w:bookmarkEnd w:id="22"/>
    </w:p>
    <w:p w:rsidR="006557E1" w:rsidRDefault="006557E1" w:rsidP="006557E1">
      <w:pPr>
        <w:widowControl w:val="0"/>
        <w:autoSpaceDE w:val="0"/>
        <w:autoSpaceDN w:val="0"/>
        <w:adjustRightInd w:val="0"/>
        <w:jc w:val="right"/>
        <w:outlineLvl w:val="1"/>
      </w:pPr>
    </w:p>
    <w:p w:rsidR="006557E1" w:rsidRDefault="006557E1" w:rsidP="006557E1">
      <w:pPr>
        <w:widowControl w:val="0"/>
        <w:autoSpaceDE w:val="0"/>
        <w:autoSpaceDN w:val="0"/>
        <w:adjustRightInd w:val="0"/>
        <w:jc w:val="right"/>
        <w:outlineLvl w:val="1"/>
      </w:pPr>
      <w:r>
        <w:lastRenderedPageBreak/>
        <w:t>Приложение N 2</w:t>
      </w:r>
    </w:p>
    <w:p w:rsidR="006557E1" w:rsidRDefault="006557E1" w:rsidP="006557E1">
      <w:pPr>
        <w:widowControl w:val="0"/>
        <w:autoSpaceDE w:val="0"/>
        <w:autoSpaceDN w:val="0"/>
        <w:adjustRightInd w:val="0"/>
        <w:jc w:val="right"/>
      </w:pPr>
      <w:r>
        <w:t>к нормативам</w:t>
      </w:r>
    </w:p>
    <w:p w:rsidR="006557E1" w:rsidRDefault="006557E1" w:rsidP="006557E1">
      <w:pPr>
        <w:widowControl w:val="0"/>
        <w:autoSpaceDE w:val="0"/>
        <w:autoSpaceDN w:val="0"/>
        <w:adjustRightInd w:val="0"/>
        <w:jc w:val="right"/>
      </w:pPr>
      <w:r>
        <w:t>градостроительного проектирования</w:t>
      </w:r>
    </w:p>
    <w:p w:rsidR="006557E1" w:rsidRDefault="006557E1" w:rsidP="006557E1">
      <w:pPr>
        <w:widowControl w:val="0"/>
        <w:autoSpaceDE w:val="0"/>
        <w:autoSpaceDN w:val="0"/>
        <w:adjustRightInd w:val="0"/>
        <w:jc w:val="right"/>
      </w:pPr>
    </w:p>
    <w:p w:rsidR="006557E1" w:rsidRDefault="006557E1" w:rsidP="006557E1">
      <w:pPr>
        <w:widowControl w:val="0"/>
        <w:autoSpaceDE w:val="0"/>
        <w:autoSpaceDN w:val="0"/>
        <w:adjustRightInd w:val="0"/>
        <w:jc w:val="center"/>
      </w:pPr>
      <w:bookmarkStart w:id="23" w:name="Par743"/>
      <w:bookmarkEnd w:id="23"/>
      <w:r>
        <w:t>Классификация санитарно-защитных зон</w:t>
      </w:r>
    </w:p>
    <w:p w:rsidR="006557E1" w:rsidRDefault="006557E1" w:rsidP="006557E1">
      <w:pPr>
        <w:widowControl w:val="0"/>
        <w:autoSpaceDE w:val="0"/>
        <w:autoSpaceDN w:val="0"/>
        <w:adjustRightInd w:val="0"/>
        <w:jc w:val="center"/>
      </w:pPr>
      <w:r>
        <w:t>для объектов сельскохозяйственного назначения</w:t>
      </w:r>
    </w:p>
    <w:p w:rsidR="006557E1" w:rsidRDefault="006557E1" w:rsidP="006557E1">
      <w:pPr>
        <w:widowControl w:val="0"/>
        <w:autoSpaceDE w:val="0"/>
        <w:autoSpaceDN w:val="0"/>
        <w:adjustRightInd w:val="0"/>
        <w:jc w:val="center"/>
      </w:pPr>
      <w:r>
        <w:t>и минимальные размеры этих зон</w:t>
      </w:r>
    </w:p>
    <w:p w:rsidR="006557E1" w:rsidRDefault="006557E1" w:rsidP="006557E1">
      <w:pPr>
        <w:widowControl w:val="0"/>
        <w:autoSpaceDE w:val="0"/>
        <w:autoSpaceDN w:val="0"/>
        <w:adjustRightInd w:val="0"/>
        <w:jc w:val="center"/>
      </w:pPr>
    </w:p>
    <w:p w:rsidR="006557E1" w:rsidRDefault="006557E1" w:rsidP="006557E1">
      <w:pPr>
        <w:widowControl w:val="0"/>
        <w:autoSpaceDE w:val="0"/>
        <w:autoSpaceDN w:val="0"/>
        <w:adjustRightInd w:val="0"/>
        <w:ind w:firstLine="540"/>
        <w:jc w:val="both"/>
        <w:outlineLvl w:val="2"/>
      </w:pPr>
      <w:bookmarkStart w:id="24" w:name="Par747"/>
      <w:bookmarkEnd w:id="24"/>
      <w:r>
        <w:t>I. Сельскохозяйственные производства и объекты</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Класс I - санитарно-защитная зона 1000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 Свиноводческие комплексы</w:t>
      </w:r>
    </w:p>
    <w:p w:rsidR="006557E1" w:rsidRDefault="006557E1" w:rsidP="006557E1">
      <w:pPr>
        <w:widowControl w:val="0"/>
        <w:autoSpaceDE w:val="0"/>
        <w:autoSpaceDN w:val="0"/>
        <w:adjustRightInd w:val="0"/>
        <w:ind w:firstLine="540"/>
        <w:jc w:val="both"/>
      </w:pPr>
      <w:r>
        <w:t>2. Птицефабрики с содержанием более 400 тыс. кур-несушек и более 3 млн. бройлеров в год</w:t>
      </w:r>
    </w:p>
    <w:p w:rsidR="006557E1" w:rsidRDefault="006557E1" w:rsidP="006557E1">
      <w:pPr>
        <w:widowControl w:val="0"/>
        <w:autoSpaceDE w:val="0"/>
        <w:autoSpaceDN w:val="0"/>
        <w:adjustRightInd w:val="0"/>
        <w:ind w:firstLine="540"/>
        <w:jc w:val="both"/>
      </w:pPr>
      <w:r>
        <w:t>3. Комплексы крупного рогатого скота</w:t>
      </w:r>
    </w:p>
    <w:p w:rsidR="006557E1" w:rsidRDefault="006557E1" w:rsidP="006557E1">
      <w:pPr>
        <w:widowControl w:val="0"/>
        <w:autoSpaceDE w:val="0"/>
        <w:autoSpaceDN w:val="0"/>
        <w:adjustRightInd w:val="0"/>
        <w:ind w:firstLine="540"/>
        <w:jc w:val="both"/>
      </w:pPr>
      <w:r>
        <w:t>4. Открытые хранилища навоза и помета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Класс II - санитарно-защитная зона 500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 Свинофермы до 12 тыс. голов</w:t>
      </w:r>
    </w:p>
    <w:p w:rsidR="006557E1" w:rsidRDefault="006557E1" w:rsidP="006557E1">
      <w:pPr>
        <w:widowControl w:val="0"/>
        <w:autoSpaceDE w:val="0"/>
        <w:autoSpaceDN w:val="0"/>
        <w:adjustRightInd w:val="0"/>
        <w:ind w:firstLine="540"/>
        <w:jc w:val="both"/>
      </w:pPr>
      <w:r>
        <w:t>2. Фермы крупного рогатого скота от 1200 до 2000 коров и до 6000 скотомест для молодняка</w:t>
      </w:r>
    </w:p>
    <w:p w:rsidR="006557E1" w:rsidRDefault="006557E1" w:rsidP="006557E1">
      <w:pPr>
        <w:widowControl w:val="0"/>
        <w:autoSpaceDE w:val="0"/>
        <w:autoSpaceDN w:val="0"/>
        <w:adjustRightInd w:val="0"/>
        <w:ind w:firstLine="540"/>
        <w:jc w:val="both"/>
      </w:pPr>
      <w:r>
        <w:t>3. Фермы звероводческие (норки, лисы и др.)</w:t>
      </w:r>
    </w:p>
    <w:p w:rsidR="006557E1" w:rsidRDefault="006557E1" w:rsidP="006557E1">
      <w:pPr>
        <w:widowControl w:val="0"/>
        <w:autoSpaceDE w:val="0"/>
        <w:autoSpaceDN w:val="0"/>
        <w:adjustRightInd w:val="0"/>
        <w:ind w:firstLine="540"/>
        <w:jc w:val="both"/>
      </w:pPr>
      <w:r>
        <w:t>4. Фермы птицеводческие от 100 тыс. до 400 тыс. кур-несушек и от 1 до 3 млн. бройлеров в год</w:t>
      </w:r>
    </w:p>
    <w:p w:rsidR="006557E1" w:rsidRDefault="006557E1" w:rsidP="006557E1">
      <w:pPr>
        <w:widowControl w:val="0"/>
        <w:autoSpaceDE w:val="0"/>
        <w:autoSpaceDN w:val="0"/>
        <w:adjustRightInd w:val="0"/>
        <w:ind w:firstLine="540"/>
        <w:jc w:val="both"/>
      </w:pPr>
      <w:r>
        <w:t>5. Открытые хранилища биологически обработанной жидкой фракции навоза</w:t>
      </w:r>
    </w:p>
    <w:p w:rsidR="006557E1" w:rsidRDefault="006557E1" w:rsidP="006557E1">
      <w:pPr>
        <w:widowControl w:val="0"/>
        <w:autoSpaceDE w:val="0"/>
        <w:autoSpaceDN w:val="0"/>
        <w:adjustRightInd w:val="0"/>
        <w:ind w:firstLine="540"/>
        <w:jc w:val="both"/>
      </w:pPr>
      <w:r>
        <w:t>6. Закрытые хранилища навоза и помета</w:t>
      </w:r>
    </w:p>
    <w:p w:rsidR="006557E1" w:rsidRDefault="006557E1" w:rsidP="006557E1">
      <w:pPr>
        <w:widowControl w:val="0"/>
        <w:autoSpaceDE w:val="0"/>
        <w:autoSpaceDN w:val="0"/>
        <w:adjustRightInd w:val="0"/>
        <w:ind w:firstLine="540"/>
        <w:jc w:val="both"/>
      </w:pPr>
      <w:r>
        <w:t>7. Склады дня хранения ядохимикатов свыше 500 т</w:t>
      </w:r>
    </w:p>
    <w:p w:rsidR="006557E1" w:rsidRDefault="006557E1" w:rsidP="006557E1">
      <w:pPr>
        <w:widowControl w:val="0"/>
        <w:autoSpaceDE w:val="0"/>
        <w:autoSpaceDN w:val="0"/>
        <w:adjustRightInd w:val="0"/>
        <w:ind w:firstLine="540"/>
        <w:jc w:val="both"/>
      </w:pPr>
      <w:r>
        <w:t>8. Производства по обработке и протравлению семян</w:t>
      </w:r>
    </w:p>
    <w:p w:rsidR="006557E1" w:rsidRDefault="006557E1" w:rsidP="006557E1">
      <w:pPr>
        <w:widowControl w:val="0"/>
        <w:autoSpaceDE w:val="0"/>
        <w:autoSpaceDN w:val="0"/>
        <w:adjustRightInd w:val="0"/>
        <w:ind w:firstLine="540"/>
        <w:jc w:val="both"/>
      </w:pPr>
      <w:r>
        <w:t>9. Склады сжиженного аммиака</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Класс III - санитарно-защитная зона 300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 Фермы крупного рогатого скота менее 1200 голов (всех специализаций), фермы коневодческие</w:t>
      </w:r>
    </w:p>
    <w:p w:rsidR="006557E1" w:rsidRDefault="006557E1" w:rsidP="006557E1">
      <w:pPr>
        <w:widowControl w:val="0"/>
        <w:autoSpaceDE w:val="0"/>
        <w:autoSpaceDN w:val="0"/>
        <w:adjustRightInd w:val="0"/>
        <w:ind w:firstLine="540"/>
        <w:jc w:val="both"/>
      </w:pPr>
      <w:r>
        <w:t>2. Фермы овцеводческие на 5 - 30 тыс. голов</w:t>
      </w:r>
    </w:p>
    <w:p w:rsidR="006557E1" w:rsidRDefault="006557E1" w:rsidP="006557E1">
      <w:pPr>
        <w:widowControl w:val="0"/>
        <w:autoSpaceDE w:val="0"/>
        <w:autoSpaceDN w:val="0"/>
        <w:adjustRightInd w:val="0"/>
        <w:ind w:firstLine="540"/>
        <w:jc w:val="both"/>
      </w:pPr>
      <w:r>
        <w:t>3. Фермы птицеводческие до 100 тыс. кур-несушек и до 1 млн. бройлеров</w:t>
      </w:r>
    </w:p>
    <w:p w:rsidR="006557E1" w:rsidRDefault="006557E1" w:rsidP="006557E1">
      <w:pPr>
        <w:widowControl w:val="0"/>
        <w:autoSpaceDE w:val="0"/>
        <w:autoSpaceDN w:val="0"/>
        <w:adjustRightInd w:val="0"/>
        <w:ind w:firstLine="540"/>
        <w:jc w:val="both"/>
      </w:pPr>
      <w:r>
        <w:t>4. Площадки для буртования помета и навоза</w:t>
      </w:r>
    </w:p>
    <w:p w:rsidR="006557E1" w:rsidRDefault="006557E1" w:rsidP="006557E1">
      <w:pPr>
        <w:widowControl w:val="0"/>
        <w:autoSpaceDE w:val="0"/>
        <w:autoSpaceDN w:val="0"/>
        <w:adjustRightInd w:val="0"/>
        <w:ind w:firstLine="540"/>
        <w:jc w:val="both"/>
      </w:pPr>
      <w:r>
        <w:t>5. Склады для хранения ядохимикатов и минеральных удобрений более 50 т</w:t>
      </w:r>
    </w:p>
    <w:p w:rsidR="006557E1" w:rsidRDefault="006557E1" w:rsidP="006557E1">
      <w:pPr>
        <w:widowControl w:val="0"/>
        <w:autoSpaceDE w:val="0"/>
        <w:autoSpaceDN w:val="0"/>
        <w:adjustRightInd w:val="0"/>
        <w:ind w:firstLine="540"/>
        <w:jc w:val="both"/>
      </w:pPr>
      <w:r>
        <w:t>6. Обработка сельскохозяйственных угодий пестицидами с применением тракторов (от границ поля до населенного пункта)</w:t>
      </w:r>
    </w:p>
    <w:p w:rsidR="006557E1" w:rsidRDefault="006557E1" w:rsidP="006557E1">
      <w:pPr>
        <w:widowControl w:val="0"/>
        <w:autoSpaceDE w:val="0"/>
        <w:autoSpaceDN w:val="0"/>
        <w:adjustRightInd w:val="0"/>
        <w:ind w:firstLine="540"/>
        <w:jc w:val="both"/>
      </w:pPr>
      <w:r>
        <w:t>7. Кролиководческие фермы</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Класс IV - санитарно-защитная зона 100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 Тепличные и парниковые хозяйства</w:t>
      </w:r>
    </w:p>
    <w:p w:rsidR="006557E1" w:rsidRDefault="006557E1" w:rsidP="006557E1">
      <w:pPr>
        <w:widowControl w:val="0"/>
        <w:autoSpaceDE w:val="0"/>
        <w:autoSpaceDN w:val="0"/>
        <w:adjustRightInd w:val="0"/>
        <w:ind w:firstLine="540"/>
        <w:jc w:val="both"/>
      </w:pPr>
      <w:r>
        <w:t>2. Склады для хранения минеральных удобрений, ядохимикатов до 50 т</w:t>
      </w:r>
    </w:p>
    <w:p w:rsidR="006557E1" w:rsidRDefault="006557E1" w:rsidP="006557E1">
      <w:pPr>
        <w:widowControl w:val="0"/>
        <w:autoSpaceDE w:val="0"/>
        <w:autoSpaceDN w:val="0"/>
        <w:adjustRightInd w:val="0"/>
        <w:ind w:firstLine="540"/>
        <w:jc w:val="both"/>
      </w:pPr>
      <w: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6557E1" w:rsidRDefault="006557E1" w:rsidP="006557E1">
      <w:pPr>
        <w:widowControl w:val="0"/>
        <w:autoSpaceDE w:val="0"/>
        <w:autoSpaceDN w:val="0"/>
        <w:adjustRightInd w:val="0"/>
        <w:ind w:firstLine="540"/>
        <w:jc w:val="both"/>
      </w:pPr>
      <w:r>
        <w:t>4. Мелиоративные объекты с использованием животноводческих стоков</w:t>
      </w:r>
    </w:p>
    <w:p w:rsidR="006557E1" w:rsidRDefault="006557E1" w:rsidP="006557E1">
      <w:pPr>
        <w:widowControl w:val="0"/>
        <w:autoSpaceDE w:val="0"/>
        <w:autoSpaceDN w:val="0"/>
        <w:adjustRightInd w:val="0"/>
        <w:ind w:firstLine="540"/>
        <w:jc w:val="both"/>
      </w:pPr>
      <w:r>
        <w:t>5. Цеха по приготовлению кормов, включая использование пищевых отходов</w:t>
      </w:r>
    </w:p>
    <w:p w:rsidR="006557E1" w:rsidRDefault="006557E1" w:rsidP="006557E1">
      <w:pPr>
        <w:widowControl w:val="0"/>
        <w:autoSpaceDE w:val="0"/>
        <w:autoSpaceDN w:val="0"/>
        <w:adjustRightInd w:val="0"/>
        <w:ind w:firstLine="540"/>
        <w:jc w:val="both"/>
      </w:pPr>
      <w:r>
        <w:lastRenderedPageBreak/>
        <w:t>6. Гаражи и парки по ремонту, технологическому обслуживанию и хранению автомобилей и сельскохозяйственной техники</w:t>
      </w:r>
    </w:p>
    <w:p w:rsidR="006557E1" w:rsidRDefault="006557E1" w:rsidP="006557E1">
      <w:pPr>
        <w:widowControl w:val="0"/>
        <w:autoSpaceDE w:val="0"/>
        <w:autoSpaceDN w:val="0"/>
        <w:adjustRightInd w:val="0"/>
        <w:ind w:firstLine="540"/>
        <w:jc w:val="both"/>
      </w:pPr>
      <w:r>
        <w:t>7. Хозяйства с содержанием животных (свинарники, коровники, питомники, конюшни, зверофермы) до 100 голов</w:t>
      </w:r>
    </w:p>
    <w:p w:rsidR="006557E1" w:rsidRDefault="006557E1" w:rsidP="006557E1">
      <w:pPr>
        <w:widowControl w:val="0"/>
        <w:autoSpaceDE w:val="0"/>
        <w:autoSpaceDN w:val="0"/>
        <w:adjustRightInd w:val="0"/>
        <w:ind w:firstLine="540"/>
        <w:jc w:val="both"/>
      </w:pPr>
      <w:r>
        <w:t>8. Склады горюче-смазочных материалов</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Класс V - санитарно-защитная зона 50 м</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pPr>
      <w:r>
        <w:t>1. Хранилища фруктов, овощей, картофеля, зерна</w:t>
      </w:r>
    </w:p>
    <w:p w:rsidR="006557E1" w:rsidRDefault="006557E1" w:rsidP="006557E1">
      <w:pPr>
        <w:widowControl w:val="0"/>
        <w:autoSpaceDE w:val="0"/>
        <w:autoSpaceDN w:val="0"/>
        <w:adjustRightInd w:val="0"/>
        <w:ind w:firstLine="540"/>
        <w:jc w:val="both"/>
      </w:pPr>
      <w:r>
        <w:t>2. Материальные склады</w:t>
      </w:r>
    </w:p>
    <w:p w:rsidR="006557E1" w:rsidRDefault="006557E1" w:rsidP="006557E1">
      <w:pPr>
        <w:widowControl w:val="0"/>
        <w:autoSpaceDE w:val="0"/>
        <w:autoSpaceDN w:val="0"/>
        <w:adjustRightInd w:val="0"/>
        <w:ind w:firstLine="540"/>
        <w:jc w:val="both"/>
      </w:pPr>
      <w:r>
        <w:t>3. Хозяйства с содержанием животных (свинарники, коровники, питомники, конюшни, зверофермы) до 50 голов</w:t>
      </w:r>
    </w:p>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25" w:name="Par795"/>
      <w:bookmarkEnd w:id="25"/>
      <w:r>
        <w:t>II. Арендные и семейные фермы по выращиванию сельскохозяйственных животных и птицы</w:t>
      </w:r>
    </w:p>
    <w:p w:rsidR="006557E1" w:rsidRDefault="006557E1" w:rsidP="006557E1">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tblPr>
      <w:tblGrid>
        <w:gridCol w:w="1062"/>
        <w:gridCol w:w="944"/>
        <w:gridCol w:w="1180"/>
        <w:gridCol w:w="826"/>
        <w:gridCol w:w="1770"/>
        <w:gridCol w:w="1180"/>
        <w:gridCol w:w="944"/>
        <w:gridCol w:w="1180"/>
      </w:tblGrid>
      <w:tr w:rsidR="006557E1" w:rsidTr="006557E1">
        <w:trPr>
          <w:trHeight w:val="400"/>
        </w:trPr>
        <w:tc>
          <w:tcPr>
            <w:tcW w:w="1062" w:type="dxa"/>
            <w:vMerge w:val="restart"/>
            <w:tcBorders>
              <w:top w:val="single" w:sz="8" w:space="0" w:color="auto"/>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Норма,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w:t>
            </w:r>
          </w:p>
        </w:tc>
        <w:tc>
          <w:tcPr>
            <w:tcW w:w="8024" w:type="dxa"/>
            <w:gridSpan w:val="7"/>
            <w:tcBorders>
              <w:top w:val="single" w:sz="8" w:space="0" w:color="auto"/>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Поголовье                          </w:t>
            </w:r>
          </w:p>
        </w:tc>
      </w:tr>
      <w:tr w:rsidR="006557E1" w:rsidTr="006557E1">
        <w:trPr>
          <w:trHeight w:val="400"/>
        </w:trPr>
        <w:tc>
          <w:tcPr>
            <w:tcW w:w="1062" w:type="dxa"/>
            <w:vMerge/>
            <w:tcBorders>
              <w:top w:val="single" w:sz="8" w:space="0" w:color="auto"/>
              <w:left w:val="single" w:sz="8" w:space="0" w:color="auto"/>
              <w:bottom w:val="single" w:sz="8" w:space="0" w:color="auto"/>
              <w:right w:val="single" w:sz="8" w:space="0" w:color="auto"/>
            </w:tcBorders>
            <w:vAlign w:val="center"/>
            <w:hideMark/>
          </w:tcPr>
          <w:p w:rsidR="006557E1" w:rsidRDefault="006557E1">
            <w:pPr>
              <w:rPr>
                <w:rFonts w:ascii="Courier New" w:hAnsi="Courier New" w:cs="Courier New"/>
                <w:sz w:val="20"/>
                <w:szCs w:val="20"/>
              </w:rPr>
            </w:pP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Свиньи</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Коровы,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бычки  </w:t>
            </w:r>
          </w:p>
        </w:tc>
        <w:tc>
          <w:tcPr>
            <w:tcW w:w="826"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Овцы,</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козы </w:t>
            </w:r>
          </w:p>
        </w:tc>
        <w:tc>
          <w:tcPr>
            <w:tcW w:w="177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Кроликоматки </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Нутрии, </w:t>
            </w:r>
          </w:p>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песцы  </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Птица </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Лошади </w:t>
            </w:r>
          </w:p>
        </w:tc>
      </w:tr>
      <w:tr w:rsidR="006557E1" w:rsidTr="006557E1">
        <w:tc>
          <w:tcPr>
            <w:tcW w:w="106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5</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(5)</w:t>
            </w:r>
          </w:p>
        </w:tc>
        <w:tc>
          <w:tcPr>
            <w:tcW w:w="826"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c>
          <w:tcPr>
            <w:tcW w:w="177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w:t>
            </w:r>
          </w:p>
        </w:tc>
      </w:tr>
      <w:tr w:rsidR="006557E1" w:rsidTr="006557E1">
        <w:tc>
          <w:tcPr>
            <w:tcW w:w="106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(15)</w:t>
            </w:r>
          </w:p>
        </w:tc>
        <w:tc>
          <w:tcPr>
            <w:tcW w:w="826"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w:t>
            </w:r>
          </w:p>
        </w:tc>
        <w:tc>
          <w:tcPr>
            <w:tcW w:w="177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75</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w:t>
            </w:r>
          </w:p>
        </w:tc>
      </w:tr>
      <w:tr w:rsidR="006557E1" w:rsidTr="006557E1">
        <w:tc>
          <w:tcPr>
            <w:tcW w:w="106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(50)</w:t>
            </w:r>
          </w:p>
        </w:tc>
        <w:tc>
          <w:tcPr>
            <w:tcW w:w="826"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c>
          <w:tcPr>
            <w:tcW w:w="177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r>
      <w:tr w:rsidR="006557E1" w:rsidTr="006557E1">
        <w:tc>
          <w:tcPr>
            <w:tcW w:w="1062"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 (150)</w:t>
            </w:r>
          </w:p>
        </w:tc>
        <w:tc>
          <w:tcPr>
            <w:tcW w:w="826"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w:t>
            </w:r>
          </w:p>
        </w:tc>
        <w:tc>
          <w:tcPr>
            <w:tcW w:w="177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w:t>
            </w:r>
          </w:p>
        </w:tc>
        <w:tc>
          <w:tcPr>
            <w:tcW w:w="944"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w:t>
            </w:r>
          </w:p>
        </w:tc>
        <w:tc>
          <w:tcPr>
            <w:tcW w:w="1180" w:type="dxa"/>
            <w:tcBorders>
              <w:top w:val="nil"/>
              <w:left w:val="single" w:sz="8" w:space="0" w:color="auto"/>
              <w:bottom w:val="single" w:sz="8" w:space="0" w:color="auto"/>
              <w:right w:val="single" w:sz="8" w:space="0" w:color="auto"/>
            </w:tcBorders>
            <w:hideMark/>
          </w:tcPr>
          <w:p w:rsidR="006557E1" w:rsidRDefault="006557E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w:t>
            </w:r>
          </w:p>
        </w:tc>
      </w:tr>
    </w:tbl>
    <w:p w:rsidR="006557E1" w:rsidRDefault="006557E1" w:rsidP="006557E1">
      <w:pPr>
        <w:widowControl w:val="0"/>
        <w:autoSpaceDE w:val="0"/>
        <w:autoSpaceDN w:val="0"/>
        <w:adjustRightInd w:val="0"/>
        <w:ind w:firstLine="540"/>
        <w:jc w:val="both"/>
      </w:pPr>
    </w:p>
    <w:p w:rsidR="006557E1" w:rsidRDefault="006557E1" w:rsidP="006557E1">
      <w:pPr>
        <w:widowControl w:val="0"/>
        <w:autoSpaceDE w:val="0"/>
        <w:autoSpaceDN w:val="0"/>
        <w:adjustRightInd w:val="0"/>
        <w:ind w:firstLine="540"/>
        <w:jc w:val="both"/>
        <w:outlineLvl w:val="2"/>
      </w:pPr>
      <w:bookmarkStart w:id="26" w:name="Par812"/>
      <w:bookmarkEnd w:id="26"/>
      <w:r>
        <w:t>III. Цеха по переработке сельскохозяйственных продуктов животноводческих комплексов (от производственных корпусов)</w:t>
      </w:r>
    </w:p>
    <w:p w:rsidR="006557E1" w:rsidRDefault="006557E1" w:rsidP="006557E1">
      <w:pPr>
        <w:widowControl w:val="0"/>
        <w:autoSpaceDE w:val="0"/>
        <w:autoSpaceDN w:val="0"/>
        <w:adjustRightInd w:val="0"/>
        <w:ind w:firstLine="540"/>
        <w:jc w:val="both"/>
      </w:pP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xml:space="preserve">│                   Наименование                   │  Расстояние,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│Цеха по переработке молока, в том числе по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│производству сыра, мощностью: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до 12 т/сутки;                                  │               50│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более 12 т/сутки                                │              100│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│Цеха по переработке мяса, птицы мощностью:        │                 │</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до 10 т/сутки;                                  │              300│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 более 10 т/сутки                                │             1000│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│Цеха по переработке овощей, фруктов               │              100│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│Склады зерна, овощей, фруктов                     │               50│</w:t>
      </w:r>
    </w:p>
    <w:p w:rsidR="006557E1" w:rsidRDefault="006557E1" w:rsidP="006557E1">
      <w:pPr>
        <w:pStyle w:val="ConsPlusCell"/>
        <w:rPr>
          <w:rFonts w:ascii="Courier New" w:hAnsi="Courier New" w:cs="Courier New"/>
          <w:sz w:val="20"/>
          <w:szCs w:val="20"/>
        </w:rPr>
      </w:pPr>
      <w:r>
        <w:rPr>
          <w:rFonts w:ascii="Courier New" w:hAnsi="Courier New" w:cs="Courier New"/>
          <w:sz w:val="20"/>
          <w:szCs w:val="20"/>
        </w:rPr>
        <w:t>└──────────────────────────────────────────────────┴─────────────────┘</w:t>
      </w:r>
    </w:p>
    <w:p w:rsidR="006557E1" w:rsidRDefault="006557E1" w:rsidP="006557E1">
      <w:pPr>
        <w:widowControl w:val="0"/>
        <w:autoSpaceDE w:val="0"/>
        <w:autoSpaceDN w:val="0"/>
        <w:adjustRightInd w:val="0"/>
        <w:ind w:firstLine="540"/>
        <w:jc w:val="both"/>
      </w:pPr>
    </w:p>
    <w:p w:rsidR="006557E1" w:rsidRDefault="006557E1" w:rsidP="006557E1"/>
    <w:p w:rsidR="006557E1" w:rsidRDefault="006557E1" w:rsidP="006557E1">
      <w:pPr>
        <w:widowControl w:val="0"/>
        <w:autoSpaceDE w:val="0"/>
        <w:autoSpaceDN w:val="0"/>
        <w:adjustRightInd w:val="0"/>
        <w:jc w:val="center"/>
      </w:pPr>
    </w:p>
    <w:p w:rsidR="00BE604F" w:rsidRDefault="00BE604F"/>
    <w:sectPr w:rsidR="00BE604F" w:rsidSect="00B13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B9E"/>
    <w:rsid w:val="00511173"/>
    <w:rsid w:val="006557E1"/>
    <w:rsid w:val="00992B9E"/>
    <w:rsid w:val="00B13E7F"/>
    <w:rsid w:val="00BE604F"/>
    <w:rsid w:val="00FA4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55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57E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557E1"/>
    <w:rPr>
      <w:rFonts w:ascii="Arial" w:hAnsi="Arial" w:cs="Arial"/>
      <w:b/>
      <w:caps/>
      <w:sz w:val="26"/>
      <w:szCs w:val="28"/>
      <w:lang w:eastAsia="ar-SA"/>
    </w:rPr>
  </w:style>
  <w:style w:type="paragraph" w:customStyle="1" w:styleId="10">
    <w:name w:val="1Орган_ПР"/>
    <w:basedOn w:val="a"/>
    <w:link w:val="1"/>
    <w:qFormat/>
    <w:rsid w:val="006557E1"/>
    <w:pPr>
      <w:snapToGrid w:val="0"/>
      <w:jc w:val="center"/>
    </w:pPr>
    <w:rPr>
      <w:rFonts w:ascii="Arial" w:eastAsiaTheme="minorHAnsi" w:hAnsi="Arial" w:cs="Arial"/>
      <w:b/>
      <w:caps/>
      <w:sz w:val="26"/>
      <w:szCs w:val="28"/>
      <w:lang w:eastAsia="ar-SA"/>
    </w:rPr>
  </w:style>
  <w:style w:type="character" w:customStyle="1" w:styleId="2">
    <w:name w:val="2Название Знак"/>
    <w:link w:val="20"/>
    <w:locked/>
    <w:rsid w:val="006557E1"/>
    <w:rPr>
      <w:rFonts w:ascii="Arial" w:hAnsi="Arial" w:cs="Arial"/>
      <w:b/>
      <w:sz w:val="26"/>
      <w:szCs w:val="28"/>
      <w:lang w:eastAsia="ar-SA"/>
    </w:rPr>
  </w:style>
  <w:style w:type="paragraph" w:customStyle="1" w:styleId="20">
    <w:name w:val="2Название"/>
    <w:basedOn w:val="a"/>
    <w:link w:val="2"/>
    <w:qFormat/>
    <w:rsid w:val="006557E1"/>
    <w:pPr>
      <w:ind w:right="4536"/>
      <w:jc w:val="both"/>
    </w:pPr>
    <w:rPr>
      <w:rFonts w:ascii="Arial" w:eastAsiaTheme="minorHAnsi" w:hAnsi="Arial" w:cs="Arial"/>
      <w:b/>
      <w:sz w:val="26"/>
      <w:szCs w:val="28"/>
      <w:lang w:eastAsia="ar-SA"/>
    </w:rPr>
  </w:style>
  <w:style w:type="paragraph" w:customStyle="1" w:styleId="ConsPlusNormal">
    <w:name w:val="ConsPlusNormal"/>
    <w:rsid w:val="00655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6557E1"/>
    <w:rPr>
      <w:color w:val="0000FF"/>
      <w:u w:val="single"/>
    </w:rPr>
  </w:style>
  <w:style w:type="character" w:styleId="a4">
    <w:name w:val="FollowedHyperlink"/>
    <w:basedOn w:val="a0"/>
    <w:uiPriority w:val="99"/>
    <w:semiHidden/>
    <w:unhideWhenUsed/>
    <w:rsid w:val="006557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55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57E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557E1"/>
    <w:rPr>
      <w:rFonts w:ascii="Arial" w:hAnsi="Arial" w:cs="Arial"/>
      <w:b/>
      <w:caps/>
      <w:sz w:val="26"/>
      <w:szCs w:val="28"/>
      <w:lang w:eastAsia="ar-SA"/>
    </w:rPr>
  </w:style>
  <w:style w:type="paragraph" w:customStyle="1" w:styleId="10">
    <w:name w:val="1Орган_ПР"/>
    <w:basedOn w:val="a"/>
    <w:link w:val="1"/>
    <w:qFormat/>
    <w:rsid w:val="006557E1"/>
    <w:pPr>
      <w:snapToGrid w:val="0"/>
      <w:jc w:val="center"/>
    </w:pPr>
    <w:rPr>
      <w:rFonts w:ascii="Arial" w:eastAsiaTheme="minorHAnsi" w:hAnsi="Arial" w:cs="Arial"/>
      <w:b/>
      <w:caps/>
      <w:sz w:val="26"/>
      <w:szCs w:val="28"/>
      <w:lang w:eastAsia="ar-SA"/>
    </w:rPr>
  </w:style>
  <w:style w:type="character" w:customStyle="1" w:styleId="2">
    <w:name w:val="2Название Знак"/>
    <w:link w:val="20"/>
    <w:locked/>
    <w:rsid w:val="006557E1"/>
    <w:rPr>
      <w:rFonts w:ascii="Arial" w:hAnsi="Arial" w:cs="Arial"/>
      <w:b/>
      <w:sz w:val="26"/>
      <w:szCs w:val="28"/>
      <w:lang w:eastAsia="ar-SA"/>
    </w:rPr>
  </w:style>
  <w:style w:type="paragraph" w:customStyle="1" w:styleId="20">
    <w:name w:val="2Название"/>
    <w:basedOn w:val="a"/>
    <w:link w:val="2"/>
    <w:qFormat/>
    <w:rsid w:val="006557E1"/>
    <w:pPr>
      <w:ind w:right="4536"/>
      <w:jc w:val="both"/>
    </w:pPr>
    <w:rPr>
      <w:rFonts w:ascii="Arial" w:eastAsiaTheme="minorHAnsi" w:hAnsi="Arial" w:cs="Arial"/>
      <w:b/>
      <w:sz w:val="26"/>
      <w:szCs w:val="28"/>
      <w:lang w:eastAsia="ar-SA"/>
    </w:rPr>
  </w:style>
  <w:style w:type="paragraph" w:customStyle="1" w:styleId="ConsPlusNormal">
    <w:name w:val="ConsPlusNormal"/>
    <w:rsid w:val="00655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6557E1"/>
    <w:rPr>
      <w:color w:val="0000FF"/>
      <w:u w:val="single"/>
    </w:rPr>
  </w:style>
  <w:style w:type="character" w:styleId="a4">
    <w:name w:val="FollowedHyperlink"/>
    <w:basedOn w:val="a0"/>
    <w:uiPriority w:val="99"/>
    <w:semiHidden/>
    <w:unhideWhenUsed/>
    <w:rsid w:val="006557E1"/>
    <w:rPr>
      <w:color w:val="800080"/>
      <w:u w:val="single"/>
    </w:rPr>
  </w:style>
</w:styles>
</file>

<file path=word/webSettings.xml><?xml version="1.0" encoding="utf-8"?>
<w:webSettings xmlns:r="http://schemas.openxmlformats.org/officeDocument/2006/relationships" xmlns:w="http://schemas.openxmlformats.org/wordprocessingml/2006/main">
  <w:divs>
    <w:div w:id="2670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3"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8" Type="http://schemas.openxmlformats.org/officeDocument/2006/relationships/hyperlink" Target="consultantplus://offline/ref=091B6AE691901630F15F2C5BFCD386E374B960B65AFF2370522DC8AE7Fj7SFH" TargetMode="External"/><Relationship Id="rId26" Type="http://schemas.openxmlformats.org/officeDocument/2006/relationships/hyperlink" Target="consultantplus://offline/ref=091B6AE691901630F15F3256EABFD9E674B636BE5BF62E240B7293F32876F670D56A7A7C20D01182F0CF13j1S7H" TargetMode="External"/><Relationship Id="rId3" Type="http://schemas.openxmlformats.org/officeDocument/2006/relationships/webSettings" Target="webSettings.xml"/><Relationship Id="rId21" Type="http://schemas.openxmlformats.org/officeDocument/2006/relationships/hyperlink" Target="consultantplus://offline/ref=091B6AE691901630F15F2C5BFCD386E371BD6BB25BF47E7A5A74C4AC7870A330956C2F3F64DD11j8S4H" TargetMode="External"/><Relationship Id="rId7"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2"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7"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25" Type="http://schemas.openxmlformats.org/officeDocument/2006/relationships/hyperlink" Target="consultantplus://offline/ref=091B6AE691901630F15F3256EABFD9E674B636BE5BF62E240B7293F32876F670D56A7A7C20D01182F0CF13j1S7H" TargetMode="External"/><Relationship Id="rId2" Type="http://schemas.openxmlformats.org/officeDocument/2006/relationships/settings" Target="settings.xml"/><Relationship Id="rId16"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20"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1B6AE691901630F15F2C5BFCD386E374B96FB05CF72370522DC8AE7Fj7SFH" TargetMode="External"/><Relationship Id="rId11" Type="http://schemas.openxmlformats.org/officeDocument/2006/relationships/hyperlink" Target="consultantplus://offline/ref=091B6AE691901630F15F3256EABFD9E674B636BE5BF62E240B7293F32876F670D56A7A7C20D01182F0CF13j1S7H" TargetMode="External"/><Relationship Id="rId24" Type="http://schemas.openxmlformats.org/officeDocument/2006/relationships/hyperlink" Target="consultantplus://offline/ref=091B6AE691901630F15F2C5BFCD386E377B56FB654A974720378C6jASBH" TargetMode="External"/><Relationship Id="rId5" Type="http://schemas.openxmlformats.org/officeDocument/2006/relationships/hyperlink" Target="consultantplus://offline/ref=091B6AE691901630F15F2C5BFCD386E374B960B65CF72370522DC8AE7Fj7SFH" TargetMode="External"/><Relationship Id="rId15"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23" Type="http://schemas.openxmlformats.org/officeDocument/2006/relationships/hyperlink" Target="consultantplus://offline/ref=091B6AE691901630F15F2C5BFCD386E374B96EB25EFE2370522DC8AE7F7FFC279225233E64DD1083jFS1H" TargetMode="External"/><Relationship Id="rId28" Type="http://schemas.openxmlformats.org/officeDocument/2006/relationships/theme" Target="theme/theme1.xml"/><Relationship Id="rId10"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9" Type="http://schemas.openxmlformats.org/officeDocument/2006/relationships/hyperlink" Target="consultantplus://offline/ref=091B6AE691901630F15F2C5BFCD386E374BC69BB57F82370522DC8AE7Fj7SFH" TargetMode="External"/><Relationship Id="rId4" Type="http://schemas.openxmlformats.org/officeDocument/2006/relationships/hyperlink" Target="consultantplus://offline/ref=091B6AE691901630F15F2C5BFCD386E374B960B65AFF2370522DC8AE7Fj7SFH" TargetMode="External"/><Relationship Id="rId9"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14" Type="http://schemas.openxmlformats.org/officeDocument/2006/relationships/hyperlink" Target="file:///G:\&#1052;&#1086;&#1080;%20&#1076;&#1086;&#1082;&#1091;&#1084;&#1077;&#1085;&#1090;&#1099;\&#1040;&#1083;&#1083;&#1072;%20&#1070;&#1088;&#1100;&#1077;&#1074;&#1085;&#1072;\&#1040;&#1083;&#1083;&#1072;%20&#1070;&#1088;&#1100;&#1077;&#1074;&#1085;&#1072;\&#1089;&#1072;&#1081;&#1090;\&#1087;&#1086;&#1089;&#1090;.2014\&#1084;&#1072;&#1081;\&#1047;&#1086;&#1085;&#1099;%20&#1089;&#1077;&#1083;&#1100;&#1089;&#1082;&#1086;&#1093;&#1086;&#1079;%20%20&#1080;&#1089;&#1087;&#1086;&#1083;&#1100;&#1079;&#1074;&#1072;&#1085;&#1080;&#1103;.21.doc" TargetMode="External"/><Relationship Id="rId22" Type="http://schemas.openxmlformats.org/officeDocument/2006/relationships/hyperlink" Target="consultantplus://offline/ref=091B6AE691901630F15F2C5BFCD386E370BB6FBB57F47E7A5A74C4ACj7S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taurus</cp:lastModifiedBy>
  <cp:revision>3</cp:revision>
  <dcterms:created xsi:type="dcterms:W3CDTF">2014-06-05T08:51:00Z</dcterms:created>
  <dcterms:modified xsi:type="dcterms:W3CDTF">2014-06-17T06:46:00Z</dcterms:modified>
</cp:coreProperties>
</file>