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АДМИНИСТРАЦИЯ </w:t>
      </w: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МАЛОГРИБАНОВСКОГО СЕЛЬСКОГО ПОСЕЛЕНИЯ</w:t>
      </w: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ГРИБАНОВСКОГО МУНИЦИПАЛЬНОГО РАЙОНА</w:t>
      </w: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ВОРОНЕЖСКОЙ ОБЛАСТИ</w:t>
      </w: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B32D44" w:rsidRDefault="00B32D44" w:rsidP="00B32D44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D44" w:rsidRPr="009D50FB" w:rsidRDefault="00B32D44" w:rsidP="00B32D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2C7445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от  02.03. 2015 года   № </w:t>
      </w:r>
      <w:r w:rsidR="009D50FB" w:rsidRPr="009D50F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8</w:t>
      </w:r>
    </w:p>
    <w:p w:rsidR="002C7445" w:rsidRPr="002C7445" w:rsidRDefault="002C7445" w:rsidP="00B32D4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C74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2C74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gramEnd"/>
      <w:r w:rsidRPr="002C74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алая Грибановка</w:t>
      </w:r>
    </w:p>
    <w:p w:rsidR="00B32D44" w:rsidRPr="002C7445" w:rsidRDefault="00B32D44" w:rsidP="00B32D4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D44" w:rsidRDefault="00B32D44" w:rsidP="00B32D44">
      <w:pPr>
        <w:widowControl/>
        <w:ind w:right="411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Малогрибановского </w:t>
      </w:r>
      <w:r w:rsidRPr="00392A9F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B32D44" w:rsidRDefault="00B32D44" w:rsidP="00B32D4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D44" w:rsidRDefault="00B32D44" w:rsidP="00B32D4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3.1 статьи 69.2 Бюджетного кодекса Российской Федерации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адм</w:t>
      </w:r>
      <w:r w:rsidR="002C74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инистрация Малогрибановского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B32D44" w:rsidRDefault="00B32D44" w:rsidP="00B32D44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ПОСТАНОВЛЯЕТ:</w:t>
      </w:r>
    </w:p>
    <w:p w:rsidR="00B32D44" w:rsidRDefault="00B32D44" w:rsidP="00B32D44">
      <w:pPr>
        <w:widowControl/>
        <w:ind w:firstLine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</w:pPr>
    </w:p>
    <w:p w:rsidR="00B32D44" w:rsidRDefault="00B32D44" w:rsidP="00B32D44">
      <w:pPr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</w:t>
      </w:r>
      <w:r w:rsidR="00524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051432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Малогрибановского </w:t>
      </w:r>
      <w:r w:rsidR="00051432" w:rsidRPr="00051432">
        <w:rPr>
          <w:rStyle w:val="BodytextItalic"/>
          <w:rFonts w:eastAsia="Courier New"/>
          <w:i w:val="0"/>
          <w:sz w:val="28"/>
          <w:szCs w:val="28"/>
          <w:u w:val="none"/>
        </w:rPr>
        <w:t xml:space="preserve"> </w:t>
      </w:r>
      <w:r w:rsidRPr="00051432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приложению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876A8" w:rsidRPr="003353B9" w:rsidRDefault="006876A8" w:rsidP="006876A8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0" w:line="240" w:lineRule="exact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3353B9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Ведущему специалисту-главному бухгалтеру администрации </w:t>
      </w:r>
    </w:p>
    <w:p w:rsidR="006876A8" w:rsidRPr="003353B9" w:rsidRDefault="006876A8" w:rsidP="006876A8">
      <w:pPr>
        <w:pStyle w:val="Heading10"/>
        <w:keepNext/>
        <w:keepLines/>
        <w:shd w:val="clear" w:color="auto" w:fill="auto"/>
        <w:spacing w:after="0" w:line="240" w:lineRule="exact"/>
        <w:ind w:left="644" w:hanging="644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3353B9">
        <w:rPr>
          <w:rFonts w:ascii="Times New Roman" w:hAnsi="Times New Roman" w:cs="Times New Roman"/>
          <w:b w:val="0"/>
          <w:sz w:val="28"/>
          <w:szCs w:val="28"/>
          <w:lang w:bidi="ru-RU"/>
        </w:rPr>
        <w:t>Малогрибановского сельского поселения Сухининой Галине Викторовне</w:t>
      </w:r>
    </w:p>
    <w:p w:rsidR="006876A8" w:rsidRPr="003353B9" w:rsidRDefault="006876A8" w:rsidP="006876A8">
      <w:pPr>
        <w:pStyle w:val="Heading10"/>
        <w:keepNext/>
        <w:keepLines/>
        <w:shd w:val="clear" w:color="auto" w:fill="auto"/>
        <w:spacing w:after="0" w:line="240" w:lineRule="exact"/>
        <w:ind w:left="644" w:hanging="644"/>
        <w:rPr>
          <w:rFonts w:ascii="Times New Roman" w:hAnsi="Times New Roman" w:cs="Times New Roman"/>
          <w:b w:val="0"/>
          <w:sz w:val="28"/>
          <w:szCs w:val="28"/>
        </w:rPr>
      </w:pPr>
      <w:r w:rsidRPr="003353B9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B32D44" w:rsidRPr="003353B9">
        <w:rPr>
          <w:rFonts w:ascii="Times New Roman" w:hAnsi="Times New Roman" w:cs="Times New Roman"/>
          <w:b w:val="0"/>
          <w:sz w:val="28"/>
          <w:szCs w:val="28"/>
        </w:rPr>
        <w:t xml:space="preserve">обеспечить приведение в соответствие настоящему постановлению </w:t>
      </w:r>
    </w:p>
    <w:p w:rsidR="00B32D44" w:rsidRPr="003353B9" w:rsidRDefault="00B32D44" w:rsidP="006876A8">
      <w:pPr>
        <w:pStyle w:val="Heading10"/>
        <w:keepNext/>
        <w:keepLines/>
        <w:shd w:val="clear" w:color="auto" w:fill="auto"/>
        <w:spacing w:after="0" w:line="240" w:lineRule="exact"/>
        <w:ind w:firstLine="0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r w:rsidRPr="003353B9">
        <w:rPr>
          <w:rFonts w:ascii="Times New Roman" w:hAnsi="Times New Roman" w:cs="Times New Roman"/>
          <w:b w:val="0"/>
          <w:sz w:val="28"/>
          <w:szCs w:val="28"/>
        </w:rPr>
        <w:t>ведомственных перечней муниципальных услуг и работ, оказываемых (выполняемых) муниципальными учреждениями, в качестве основных видов деятельности</w:t>
      </w:r>
      <w:r w:rsidRPr="003353B9">
        <w:rPr>
          <w:rFonts w:ascii="Times New Roman" w:hAnsi="Times New Roman" w:cs="Times New Roman"/>
          <w:sz w:val="28"/>
          <w:szCs w:val="28"/>
        </w:rPr>
        <w:t>.</w:t>
      </w:r>
    </w:p>
    <w:p w:rsidR="00B32D44" w:rsidRDefault="00B32D44" w:rsidP="00B32D44">
      <w:pPr>
        <w:pStyle w:val="1"/>
        <w:numPr>
          <w:ilvl w:val="0"/>
          <w:numId w:val="1"/>
        </w:numPr>
        <w:shd w:val="clear" w:color="auto" w:fill="auto"/>
        <w:tabs>
          <w:tab w:val="num" w:pos="0"/>
        </w:tabs>
        <w:spacing w:after="0"/>
        <w:ind w:left="0" w:right="20" w:firstLine="284"/>
        <w:jc w:val="both"/>
        <w:rPr>
          <w:sz w:val="28"/>
          <w:szCs w:val="28"/>
          <w:lang w:bidi="ru-RU"/>
        </w:rPr>
      </w:pPr>
      <w:r w:rsidRPr="006876A8">
        <w:rPr>
          <w:sz w:val="28"/>
          <w:szCs w:val="28"/>
        </w:rPr>
        <w:t>Установить, что положения</w:t>
      </w:r>
      <w:r>
        <w:rPr>
          <w:sz w:val="28"/>
          <w:szCs w:val="28"/>
        </w:rPr>
        <w:t xml:space="preserve">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</w:t>
      </w:r>
    </w:p>
    <w:p w:rsidR="00B32D44" w:rsidRDefault="00B32D44" w:rsidP="00B32D44">
      <w:pPr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постановление.</w:t>
      </w:r>
    </w:p>
    <w:p w:rsidR="00B32D44" w:rsidRDefault="00B32D44" w:rsidP="00B32D44">
      <w:pPr>
        <w:widowControl/>
        <w:numPr>
          <w:ilvl w:val="0"/>
          <w:numId w:val="1"/>
        </w:numPr>
        <w:tabs>
          <w:tab w:val="num" w:pos="720"/>
        </w:tabs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 настоящего постановления оставляю за собой</w:t>
      </w:r>
    </w:p>
    <w:p w:rsidR="00B32D44" w:rsidRDefault="00B32D44" w:rsidP="00B32D44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2D44" w:rsidRDefault="00B32D44" w:rsidP="00B32D44">
      <w:pPr>
        <w:widowControl/>
        <w:ind w:left="36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B32D44" w:rsidRPr="00B32D44" w:rsidRDefault="00B32D44" w:rsidP="00B32D44">
      <w:pPr>
        <w:widowControl/>
        <w:ind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  сельского поселения</w:t>
      </w:r>
      <w:r w:rsidR="005249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</w:t>
      </w:r>
      <w:r w:rsidR="002C7445" w:rsidRPr="002C74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Л.А.Мельникова</w:t>
      </w:r>
    </w:p>
    <w:p w:rsidR="00B32D44" w:rsidRDefault="00B32D44" w:rsidP="00B32D44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2D44" w:rsidRDefault="00B32D44" w:rsidP="00B32D44">
      <w:pPr>
        <w:widowControl/>
        <w:ind w:left="360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32D44" w:rsidRDefault="00B32D44" w:rsidP="00B32D44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rStyle w:val="Bodytext2NotItalic"/>
          <w:sz w:val="28"/>
          <w:szCs w:val="28"/>
        </w:rPr>
      </w:pPr>
    </w:p>
    <w:p w:rsidR="006876A8" w:rsidRDefault="006876A8" w:rsidP="00B32D44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rStyle w:val="Bodytext2NotItalic"/>
          <w:sz w:val="28"/>
          <w:szCs w:val="28"/>
        </w:rPr>
      </w:pPr>
    </w:p>
    <w:p w:rsidR="002C7445" w:rsidRPr="00051432" w:rsidRDefault="00B32D44" w:rsidP="00B32D44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i w:val="0"/>
          <w:sz w:val="28"/>
          <w:szCs w:val="28"/>
        </w:rPr>
      </w:pPr>
      <w:proofErr w:type="gramStart"/>
      <w:r>
        <w:rPr>
          <w:rStyle w:val="Bodytext2NotItalic"/>
          <w:sz w:val="28"/>
          <w:szCs w:val="28"/>
        </w:rPr>
        <w:lastRenderedPageBreak/>
        <w:t>Утвержден</w:t>
      </w:r>
      <w:proofErr w:type="gramEnd"/>
      <w:r>
        <w:rPr>
          <w:rStyle w:val="Bodytext2NotItalic"/>
          <w:sz w:val="28"/>
          <w:szCs w:val="28"/>
        </w:rPr>
        <w:t xml:space="preserve"> постановлением администрации  </w:t>
      </w:r>
      <w:r w:rsidR="002C7445" w:rsidRPr="00051432">
        <w:rPr>
          <w:rStyle w:val="Bodytext2NotItalic"/>
          <w:sz w:val="28"/>
          <w:szCs w:val="28"/>
        </w:rPr>
        <w:t xml:space="preserve">Малогрибановского </w:t>
      </w:r>
      <w:r w:rsidRPr="00051432">
        <w:rPr>
          <w:rStyle w:val="BodytextItalic"/>
          <w:rFonts w:eastAsia="Courier New"/>
          <w:sz w:val="28"/>
          <w:szCs w:val="28"/>
          <w:u w:val="none"/>
        </w:rPr>
        <w:t>сельского поселения Грибановского муниципального района</w:t>
      </w:r>
      <w:r w:rsidR="00524905" w:rsidRPr="00051432">
        <w:rPr>
          <w:rStyle w:val="BodytextItalic"/>
          <w:rFonts w:eastAsia="Courier New"/>
          <w:sz w:val="28"/>
          <w:szCs w:val="28"/>
          <w:u w:val="none"/>
        </w:rPr>
        <w:t xml:space="preserve"> </w:t>
      </w:r>
      <w:r w:rsidRPr="00051432">
        <w:rPr>
          <w:i w:val="0"/>
          <w:sz w:val="28"/>
          <w:szCs w:val="28"/>
        </w:rPr>
        <w:t xml:space="preserve">Воронежской области </w:t>
      </w:r>
    </w:p>
    <w:p w:rsidR="00B32D44" w:rsidRPr="00051432" w:rsidRDefault="00B32D44" w:rsidP="00B32D44">
      <w:pPr>
        <w:pStyle w:val="Bodytext20"/>
        <w:shd w:val="clear" w:color="auto" w:fill="auto"/>
        <w:tabs>
          <w:tab w:val="left" w:pos="9498"/>
        </w:tabs>
        <w:ind w:left="4962" w:right="40"/>
        <w:jc w:val="both"/>
        <w:rPr>
          <w:sz w:val="28"/>
          <w:szCs w:val="28"/>
          <w:lang w:bidi="ru-RU"/>
        </w:rPr>
      </w:pPr>
      <w:r w:rsidRPr="00051432">
        <w:rPr>
          <w:i w:val="0"/>
          <w:sz w:val="28"/>
          <w:szCs w:val="28"/>
        </w:rPr>
        <w:t>от</w:t>
      </w:r>
      <w:r w:rsidR="00524905" w:rsidRPr="00051432">
        <w:rPr>
          <w:i w:val="0"/>
          <w:sz w:val="28"/>
          <w:szCs w:val="28"/>
        </w:rPr>
        <w:t xml:space="preserve">  02.03.</w:t>
      </w:r>
      <w:r w:rsidRPr="00051432">
        <w:rPr>
          <w:i w:val="0"/>
          <w:sz w:val="28"/>
          <w:szCs w:val="28"/>
        </w:rPr>
        <w:t>2015 N</w:t>
      </w:r>
      <w:r w:rsidR="00524905" w:rsidRPr="00051432">
        <w:rPr>
          <w:i w:val="0"/>
          <w:sz w:val="28"/>
          <w:szCs w:val="28"/>
        </w:rPr>
        <w:t>8</w:t>
      </w:r>
    </w:p>
    <w:p w:rsidR="00B32D44" w:rsidRPr="00051432" w:rsidRDefault="00B32D44" w:rsidP="00B32D44">
      <w:pPr>
        <w:pStyle w:val="1"/>
        <w:shd w:val="clear" w:color="auto" w:fill="auto"/>
        <w:spacing w:after="0"/>
        <w:ind w:left="20" w:firstLine="0"/>
        <w:jc w:val="center"/>
        <w:rPr>
          <w:sz w:val="24"/>
          <w:szCs w:val="24"/>
        </w:rPr>
      </w:pPr>
    </w:p>
    <w:p w:rsidR="00B32D44" w:rsidRDefault="00B32D44" w:rsidP="00B32D44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>
        <w:rPr>
          <w:b/>
        </w:rPr>
        <w:t>ПОРЯДОК ФОРМИРОВАНИЯ, ВЕДЕНИЯ И УТВЕРЖДЕНИЯ</w:t>
      </w:r>
    </w:p>
    <w:p w:rsidR="00B32D44" w:rsidRDefault="00B32D44" w:rsidP="00B32D44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>
        <w:rPr>
          <w:b/>
        </w:rPr>
        <w:t xml:space="preserve"> ВЕДОМСТВЕННЫХ ПЕРЕЧНЕЙ МУНИЦИПАЛЬНЫХ УСЛУГ И РАБОТ, ОКАЗЫВАЕМЫХ И ВЫПОЛНЯЕМЫХ</w:t>
      </w:r>
      <w:r w:rsidR="003353B9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proofErr w:type="gramStart"/>
      <w:r>
        <w:rPr>
          <w:b/>
        </w:rPr>
        <w:t>МУНИЦИПАЛЬНЫМИ</w:t>
      </w:r>
      <w:proofErr w:type="gramEnd"/>
    </w:p>
    <w:p w:rsidR="00B32D44" w:rsidRDefault="00B32D44" w:rsidP="00B32D44">
      <w:pPr>
        <w:pStyle w:val="1"/>
        <w:shd w:val="clear" w:color="auto" w:fill="auto"/>
        <w:spacing w:after="0"/>
        <w:ind w:left="20" w:firstLine="0"/>
        <w:jc w:val="center"/>
        <w:rPr>
          <w:b/>
        </w:rPr>
      </w:pPr>
      <w:r>
        <w:rPr>
          <w:b/>
        </w:rPr>
        <w:t xml:space="preserve"> </w:t>
      </w:r>
      <w:r w:rsidRPr="00051432">
        <w:rPr>
          <w:b/>
        </w:rPr>
        <w:t xml:space="preserve">УЧРЕЖДЕНИЯМИ </w:t>
      </w:r>
      <w:r w:rsidR="002C7445" w:rsidRPr="00051432">
        <w:rPr>
          <w:rStyle w:val="BodytextItalic"/>
          <w:rFonts w:eastAsia="Arial Narrow"/>
          <w:b/>
          <w:i w:val="0"/>
          <w:u w:val="none"/>
        </w:rPr>
        <w:t xml:space="preserve">МАЛОГРИБАНОВСКОГО </w:t>
      </w:r>
      <w:r w:rsidRPr="00051432">
        <w:rPr>
          <w:rStyle w:val="BodytextItalic"/>
          <w:rFonts w:eastAsia="Arial Narrow"/>
          <w:b/>
          <w:i w:val="0"/>
          <w:u w:val="none"/>
        </w:rPr>
        <w:t xml:space="preserve"> СЕЛЬСКОГО ПОСЕЛЕНИЯ ГРИБАНОВСКОГО МУНИЦИПАЛЬНОГО РАЙОНА</w:t>
      </w:r>
      <w:r>
        <w:rPr>
          <w:rStyle w:val="BodytextItalic"/>
          <w:rFonts w:eastAsia="Arial Narrow"/>
        </w:rPr>
        <w:t xml:space="preserve"> </w:t>
      </w:r>
      <w:r>
        <w:rPr>
          <w:b/>
        </w:rPr>
        <w:t>ВОРОНЕЖСКОЙ ОБЛАСТИ</w:t>
      </w:r>
    </w:p>
    <w:p w:rsidR="00B32D44" w:rsidRDefault="00B32D44" w:rsidP="00B32D44">
      <w:pPr>
        <w:pStyle w:val="1"/>
        <w:shd w:val="clear" w:color="auto" w:fill="auto"/>
        <w:spacing w:after="0"/>
        <w:ind w:left="20" w:firstLine="0"/>
        <w:jc w:val="center"/>
      </w:pPr>
    </w:p>
    <w:p w:rsidR="00B32D44" w:rsidRDefault="00B32D44" w:rsidP="00B32D44">
      <w:pPr>
        <w:pStyle w:val="1"/>
        <w:shd w:val="clear" w:color="auto" w:fill="auto"/>
        <w:spacing w:after="253" w:line="240" w:lineRule="exact"/>
        <w:ind w:lef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B32D44" w:rsidRDefault="00B32D44" w:rsidP="006876A8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proofErr w:type="gramStart"/>
      <w:r>
        <w:rPr>
          <w:sz w:val="28"/>
          <w:szCs w:val="28"/>
        </w:rP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</w:t>
      </w:r>
      <w:r>
        <w:rPr>
          <w:sz w:val="28"/>
          <w:szCs w:val="28"/>
        </w:rPr>
        <w:tab/>
        <w:t xml:space="preserve">учреждениями </w:t>
      </w:r>
      <w:r>
        <w:rPr>
          <w:sz w:val="28"/>
          <w:szCs w:val="28"/>
        </w:rPr>
        <w:tab/>
      </w:r>
      <w:r w:rsidR="006876A8">
        <w:rPr>
          <w:sz w:val="28"/>
          <w:szCs w:val="28"/>
        </w:rPr>
        <w:t xml:space="preserve">Малогрибановского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</w:t>
      </w:r>
      <w:r w:rsidR="002C7445">
        <w:rPr>
          <w:sz w:val="28"/>
          <w:szCs w:val="28"/>
        </w:rPr>
        <w:t>ых муниципальными</w:t>
      </w:r>
      <w:r w:rsidR="002C7445">
        <w:rPr>
          <w:sz w:val="28"/>
          <w:szCs w:val="28"/>
        </w:rPr>
        <w:tab/>
        <w:t xml:space="preserve"> учреждениями Малогрибановского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в качестве основных видов деятельности (далее - ведомственные перечни).</w:t>
      </w:r>
      <w:proofErr w:type="gramEnd"/>
    </w:p>
    <w:p w:rsidR="00B32D44" w:rsidRDefault="00B32D44" w:rsidP="00B32D44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r w:rsidR="002C7445" w:rsidRPr="006876A8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Малогрибановского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</w:t>
      </w:r>
      <w:r>
        <w:rPr>
          <w:rStyle w:val="BodytextItalic"/>
          <w:rFonts w:eastAsia="Courier New"/>
          <w:sz w:val="28"/>
          <w:szCs w:val="28"/>
        </w:rPr>
        <w:t xml:space="preserve">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муниципального района</w:t>
      </w:r>
      <w:r>
        <w:rPr>
          <w:sz w:val="28"/>
          <w:szCs w:val="28"/>
        </w:rPr>
        <w:t xml:space="preserve"> Воронежской области.</w:t>
      </w:r>
    </w:p>
    <w:p w:rsidR="00B32D44" w:rsidRDefault="00B32D44" w:rsidP="00B32D44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Ведомственные перечни </w:t>
      </w:r>
      <w:proofErr w:type="gramStart"/>
      <w:r>
        <w:rPr>
          <w:sz w:val="28"/>
          <w:szCs w:val="28"/>
        </w:rPr>
        <w:t>формируются и утверждаются</w:t>
      </w:r>
      <w:proofErr w:type="gramEnd"/>
      <w:r>
        <w:rPr>
          <w:sz w:val="28"/>
          <w:szCs w:val="28"/>
        </w:rPr>
        <w:t xml:space="preserve"> местной администрацией, осуществляющей функции и полномочия учредителя в </w:t>
      </w:r>
      <w:r w:rsidRPr="006876A8">
        <w:rPr>
          <w:sz w:val="28"/>
          <w:szCs w:val="28"/>
        </w:rPr>
        <w:t xml:space="preserve">отношении бюджетных, автономных учреждений </w:t>
      </w:r>
      <w:r w:rsidR="002C7445" w:rsidRPr="006876A8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Малогрибановского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и му</w:t>
      </w:r>
      <w:r w:rsidR="002C7445">
        <w:rPr>
          <w:sz w:val="28"/>
          <w:szCs w:val="28"/>
        </w:rPr>
        <w:t>ниципальных казенных учреждений Малогрибановского</w:t>
      </w:r>
      <w:r w:rsidR="00524905">
        <w:rPr>
          <w:sz w:val="28"/>
          <w:szCs w:val="28"/>
        </w:rPr>
        <w:t xml:space="preserve"> 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области.</w:t>
      </w:r>
    </w:p>
    <w:p w:rsidR="00B32D44" w:rsidRDefault="00B32D44" w:rsidP="00B32D44">
      <w:pPr>
        <w:pStyle w:val="1"/>
        <w:shd w:val="clear" w:color="auto" w:fill="auto"/>
        <w:spacing w:after="0"/>
        <w:ind w:left="-426" w:right="40" w:firstLine="142"/>
        <w:jc w:val="both"/>
        <w:rPr>
          <w:sz w:val="28"/>
          <w:szCs w:val="28"/>
        </w:rPr>
      </w:pPr>
    </w:p>
    <w:p w:rsidR="00B32D44" w:rsidRDefault="00B32D44" w:rsidP="00B32D44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1276" w:right="1620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формирования, ведения и утверждения ведомственных  перечней</w:t>
      </w:r>
    </w:p>
    <w:p w:rsidR="00B32D44" w:rsidRDefault="00B32D44" w:rsidP="00B32D44">
      <w:pPr>
        <w:pStyle w:val="1"/>
        <w:shd w:val="clear" w:color="auto" w:fill="auto"/>
        <w:tabs>
          <w:tab w:val="left" w:pos="1967"/>
        </w:tabs>
        <w:spacing w:after="0" w:line="298" w:lineRule="exact"/>
        <w:ind w:left="3100" w:right="1620" w:firstLine="0"/>
        <w:jc w:val="left"/>
        <w:rPr>
          <w:b/>
          <w:sz w:val="28"/>
          <w:szCs w:val="28"/>
        </w:rPr>
      </w:pP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 xml:space="preserve"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</w:t>
      </w:r>
      <w:r>
        <w:rPr>
          <w:sz w:val="28"/>
          <w:szCs w:val="28"/>
        </w:rPr>
        <w:lastRenderedPageBreak/>
        <w:t xml:space="preserve">информационной системе, доступ к которой осуществляется через единый портал бюджетной системы Российской Федерации </w:t>
      </w:r>
      <w:r>
        <w:rPr>
          <w:rStyle w:val="BodytextSpacing3pt"/>
          <w:sz w:val="28"/>
          <w:szCs w:val="28"/>
        </w:rPr>
        <w:t>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budget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Интернет, заявки в порядке, установленном Министерством финансов Российской Федерации.</w:t>
      </w:r>
      <w:proofErr w:type="gramEnd"/>
    </w:p>
    <w:p w:rsidR="00B32D44" w:rsidRDefault="00B32D44" w:rsidP="00B32D44">
      <w:pPr>
        <w:ind w:firstLine="150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района</w:t>
      </w:r>
      <w:r w:rsidR="0052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bidi="ar-SA"/>
        </w:rPr>
        <w:t>Воронежской области.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3.  Ведомственный перечень утверждаются правовым актом местной администрации.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Правовым актом администрации определяются ответственные должностные лица, уполномоченные </w:t>
      </w:r>
      <w:proofErr w:type="gramStart"/>
      <w:r>
        <w:rPr>
          <w:sz w:val="28"/>
          <w:szCs w:val="28"/>
        </w:rPr>
        <w:t>на</w:t>
      </w:r>
      <w:proofErr w:type="gramEnd"/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budget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</w:t>
      </w:r>
      <w:r>
        <w:rPr>
          <w:sz w:val="28"/>
          <w:szCs w:val="28"/>
          <w:lang w:val="en-US"/>
        </w:rPr>
        <w:t>us</w:t>
      </w:r>
      <w:r>
        <w:rPr>
          <w:sz w:val="28"/>
          <w:szCs w:val="28"/>
        </w:rPr>
        <w:t>.gov.ru), в порядке, установленном Министерством финансов Российской Федерации.</w:t>
      </w:r>
    </w:p>
    <w:p w:rsidR="00B32D44" w:rsidRDefault="00B32D44" w:rsidP="00B32D44">
      <w:pPr>
        <w:pStyle w:val="1"/>
        <w:shd w:val="clear" w:color="auto" w:fill="auto"/>
        <w:tabs>
          <w:tab w:val="left" w:pos="1019"/>
        </w:tabs>
        <w:spacing w:after="0" w:line="302" w:lineRule="exact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 ведомственные перечни включается в отношении каждой муниципальной услуги или работы следующая информация: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органа местного самоуправления осуществляющего функции и полномочия учредителя в отношении муниципальных учреждений;</w:t>
      </w:r>
    </w:p>
    <w:p w:rsidR="00B32D44" w:rsidRDefault="00B32D44" w:rsidP="00B32D44">
      <w:pPr>
        <w:pStyle w:val="1"/>
        <w:shd w:val="clear" w:color="auto" w:fill="auto"/>
        <w:spacing w:after="0" w:line="298" w:lineRule="exact"/>
        <w:ind w:left="40" w:righ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наименование муниципального учреждения </w:t>
      </w:r>
      <w:r w:rsidR="002C7445" w:rsidRPr="006876A8">
        <w:rPr>
          <w:rStyle w:val="BodytextItalic"/>
          <w:rFonts w:eastAsia="Courier New"/>
          <w:i w:val="0"/>
          <w:sz w:val="28"/>
          <w:szCs w:val="28"/>
          <w:u w:val="none"/>
        </w:rPr>
        <w:t xml:space="preserve">Малогрибановского </w:t>
      </w:r>
      <w:r w:rsidRPr="006876A8">
        <w:rPr>
          <w:rStyle w:val="BodytextItalic"/>
          <w:rFonts w:eastAsia="Courier New"/>
          <w:i w:val="0"/>
          <w:sz w:val="28"/>
          <w:szCs w:val="28"/>
          <w:u w:val="none"/>
        </w:rPr>
        <w:t>_сельского поселения Грибановского муниципального района</w:t>
      </w:r>
      <w:r>
        <w:rPr>
          <w:sz w:val="28"/>
          <w:szCs w:val="28"/>
        </w:rPr>
        <w:t xml:space="preserve">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д) содержание муниципальной услуги или работы;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е) условия (формы) оказания муниципальной услуги или выполнения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работы;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ж) вид деятельности муниципального учреждения;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з) категории потребителей муниципальной услуги или работы;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B32D44" w:rsidRDefault="00B32D44" w:rsidP="00B32D44">
      <w:pPr>
        <w:pStyle w:val="1"/>
        <w:shd w:val="clear" w:color="auto" w:fill="auto"/>
        <w:spacing w:after="0" w:line="326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указание на бесплатность или платность муниципальной услуги или </w:t>
      </w:r>
      <w:r>
        <w:rPr>
          <w:sz w:val="28"/>
          <w:szCs w:val="28"/>
        </w:rPr>
        <w:lastRenderedPageBreak/>
        <w:t>работы;</w:t>
      </w:r>
    </w:p>
    <w:p w:rsidR="00B32D44" w:rsidRDefault="00B32D44" w:rsidP="00B32D44">
      <w:pPr>
        <w:pStyle w:val="1"/>
        <w:shd w:val="clear" w:color="auto" w:fill="auto"/>
        <w:spacing w:after="0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B32D44" w:rsidRDefault="00B32D44" w:rsidP="00B32D44">
      <w:pPr>
        <w:pStyle w:val="1"/>
        <w:shd w:val="clear" w:color="auto" w:fill="auto"/>
        <w:spacing w:after="0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Информация, сформированная по каждой муниципальной услуге и работе в соответствии с пунктом 4 настоящего Порядка, образует реестровую запись.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firstLine="520"/>
        <w:jc w:val="both"/>
        <w:rPr>
          <w:sz w:val="28"/>
          <w:szCs w:val="28"/>
        </w:rPr>
      </w:pPr>
      <w:r>
        <w:rPr>
          <w:sz w:val="28"/>
          <w:szCs w:val="28"/>
        </w:rPr>
        <w:t>Каждой реестровой записи присваивается уникальный номер.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budget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сети Интернет.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left="40" w:right="60" w:firstLine="520"/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r>
        <w:rPr>
          <w:rStyle w:val="BodytextSpacing3pt"/>
          <w:sz w:val="28"/>
          <w:szCs w:val="28"/>
          <w:lang w:val="en-US"/>
        </w:rPr>
        <w:t>www</w:t>
      </w:r>
      <w:r>
        <w:rPr>
          <w:rStyle w:val="BodytextSpacing3pt"/>
          <w:sz w:val="28"/>
          <w:szCs w:val="28"/>
        </w:rPr>
        <w:t>.</w:t>
      </w:r>
      <w:r>
        <w:rPr>
          <w:rStyle w:val="BodytextSpacing3pt"/>
          <w:sz w:val="28"/>
          <w:szCs w:val="28"/>
          <w:lang w:val="en-US"/>
        </w:rPr>
        <w:t>bus</w:t>
      </w:r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gov</w:t>
      </w:r>
      <w:proofErr w:type="spellEnd"/>
      <w:r>
        <w:rPr>
          <w:rStyle w:val="BodytextSpacing3pt"/>
          <w:sz w:val="28"/>
          <w:szCs w:val="28"/>
        </w:rPr>
        <w:t>.</w:t>
      </w:r>
      <w:proofErr w:type="spellStart"/>
      <w:r>
        <w:rPr>
          <w:rStyle w:val="BodytextSpacing3pt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B32D44" w:rsidRDefault="00B32D44" w:rsidP="00B32D44">
      <w:pPr>
        <w:pStyle w:val="1"/>
        <w:shd w:val="clear" w:color="auto" w:fill="auto"/>
        <w:spacing w:after="0" w:line="302" w:lineRule="exact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</w:t>
      </w:r>
    </w:p>
    <w:p w:rsidR="00FD40D9" w:rsidRPr="00524905" w:rsidRDefault="00B32D44" w:rsidP="00524905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</w:t>
      </w:r>
      <w:r w:rsidRPr="00524905">
        <w:rPr>
          <w:rFonts w:ascii="Times New Roman" w:hAnsi="Times New Roman" w:cs="Times New Roman"/>
          <w:sz w:val="28"/>
          <w:szCs w:val="28"/>
        </w:rPr>
        <w:t>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 w:rsidRPr="0052490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4905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по размещению информации о государственных и муниципальных учреждениях (</w:t>
      </w:r>
      <w:r w:rsidRPr="00524905">
        <w:rPr>
          <w:rStyle w:val="BodytextSpacing3pt"/>
          <w:rFonts w:eastAsia="Courier New"/>
          <w:sz w:val="28"/>
          <w:szCs w:val="28"/>
          <w:lang w:val="en-US"/>
        </w:rPr>
        <w:t>www</w:t>
      </w:r>
      <w:r w:rsidRPr="00524905">
        <w:rPr>
          <w:rStyle w:val="BodytextSpacing3pt"/>
          <w:rFonts w:eastAsia="Courier New"/>
          <w:sz w:val="28"/>
          <w:szCs w:val="28"/>
        </w:rPr>
        <w:t>.</w:t>
      </w:r>
      <w:r w:rsidRPr="00524905">
        <w:rPr>
          <w:rStyle w:val="BodytextSpacing3pt"/>
          <w:rFonts w:eastAsia="Courier New"/>
          <w:sz w:val="28"/>
          <w:szCs w:val="28"/>
          <w:lang w:val="en-US"/>
        </w:rPr>
        <w:t>bus</w:t>
      </w:r>
      <w:r w:rsidRPr="00524905">
        <w:rPr>
          <w:rStyle w:val="BodytextSpacing3pt"/>
          <w:rFonts w:eastAsia="Courier New"/>
          <w:sz w:val="28"/>
          <w:szCs w:val="28"/>
        </w:rPr>
        <w:t>.</w:t>
      </w:r>
      <w:proofErr w:type="spellStart"/>
      <w:r w:rsidRPr="00524905">
        <w:rPr>
          <w:rStyle w:val="BodytextSpacing3pt"/>
          <w:rFonts w:eastAsia="Courier New"/>
          <w:sz w:val="28"/>
          <w:szCs w:val="28"/>
          <w:lang w:val="en-US"/>
        </w:rPr>
        <w:t>gov</w:t>
      </w:r>
      <w:proofErr w:type="spellEnd"/>
      <w:r w:rsidRPr="00524905">
        <w:rPr>
          <w:rStyle w:val="BodytextSpacing3pt"/>
          <w:rFonts w:eastAsia="Courier New"/>
          <w:sz w:val="28"/>
          <w:szCs w:val="28"/>
        </w:rPr>
        <w:t>.</w:t>
      </w:r>
      <w:proofErr w:type="spellStart"/>
      <w:r w:rsidRPr="00524905">
        <w:rPr>
          <w:rStyle w:val="BodytextSpacing3pt"/>
          <w:rFonts w:eastAsia="Courier New"/>
          <w:sz w:val="28"/>
          <w:szCs w:val="28"/>
          <w:lang w:val="en-US"/>
        </w:rPr>
        <w:t>ru</w:t>
      </w:r>
      <w:proofErr w:type="spellEnd"/>
      <w:r w:rsidRPr="00524905">
        <w:rPr>
          <w:rFonts w:ascii="Times New Roman" w:hAnsi="Times New Roman" w:cs="Times New Roman"/>
          <w:sz w:val="28"/>
          <w:szCs w:val="28"/>
        </w:rPr>
        <w:t>), в порядке, установленном Министерством финансов Российской Федерации</w:t>
      </w:r>
    </w:p>
    <w:sectPr w:rsidR="00FD40D9" w:rsidRPr="00524905" w:rsidSect="006876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4BF8"/>
    <w:multiLevelType w:val="hybridMultilevel"/>
    <w:tmpl w:val="A90A85B6"/>
    <w:lvl w:ilvl="0" w:tplc="210C3C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E85616"/>
    <w:multiLevelType w:val="multilevel"/>
    <w:tmpl w:val="7DFE07B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F8B"/>
    <w:rsid w:val="00051432"/>
    <w:rsid w:val="002C7445"/>
    <w:rsid w:val="003353B9"/>
    <w:rsid w:val="00392A9F"/>
    <w:rsid w:val="00524905"/>
    <w:rsid w:val="00653860"/>
    <w:rsid w:val="006876A8"/>
    <w:rsid w:val="009D50FB"/>
    <w:rsid w:val="009F0F8B"/>
    <w:rsid w:val="00B07684"/>
    <w:rsid w:val="00B32D44"/>
    <w:rsid w:val="00FD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32D4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2D44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"/>
    <w:locked/>
    <w:rsid w:val="00B32D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32D44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B32D4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32D44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character" w:customStyle="1" w:styleId="Bodytext2NotItalic">
    <w:name w:val="Body text (2) + Not Italic"/>
    <w:basedOn w:val="Bodytext2"/>
    <w:rsid w:val="00B32D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B32D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B32D44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B32D4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a"/>
    <w:link w:val="Bodytext2"/>
    <w:rsid w:val="00B32D44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Bodytext">
    <w:name w:val="Body text_"/>
    <w:basedOn w:val="a0"/>
    <w:link w:val="1"/>
    <w:locked/>
    <w:rsid w:val="00B32D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B32D44"/>
    <w:pPr>
      <w:shd w:val="clear" w:color="auto" w:fill="FFFFFF"/>
      <w:spacing w:after="240" w:line="307" w:lineRule="exact"/>
      <w:ind w:hanging="150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a0"/>
    <w:link w:val="Heading10"/>
    <w:locked/>
    <w:rsid w:val="00B32D4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32D44"/>
    <w:pPr>
      <w:shd w:val="clear" w:color="auto" w:fill="FFFFFF"/>
      <w:spacing w:after="60" w:line="0" w:lineRule="atLeast"/>
      <w:ind w:firstLine="660"/>
      <w:jc w:val="both"/>
      <w:outlineLvl w:val="0"/>
    </w:pPr>
    <w:rPr>
      <w:rFonts w:ascii="Arial Narrow" w:eastAsia="Arial Narrow" w:hAnsi="Arial Narrow" w:cs="Arial Narrow"/>
      <w:b/>
      <w:bCs/>
      <w:color w:val="auto"/>
      <w:sz w:val="22"/>
      <w:szCs w:val="22"/>
      <w:lang w:eastAsia="en-US" w:bidi="ar-SA"/>
    </w:rPr>
  </w:style>
  <w:style w:type="character" w:customStyle="1" w:styleId="Bodytext2NotItalic">
    <w:name w:val="Body text (2) + Not Italic"/>
    <w:basedOn w:val="Bodytext2"/>
    <w:rsid w:val="00B32D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Italic">
    <w:name w:val="Body text + Italic"/>
    <w:basedOn w:val="Bodytext"/>
    <w:rsid w:val="00B32D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B32D44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2015-03-16T10:58:00Z</dcterms:created>
  <dcterms:modified xsi:type="dcterms:W3CDTF">2015-03-25T08:26:00Z</dcterms:modified>
</cp:coreProperties>
</file>