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16" w:rsidRDefault="00332B16" w:rsidP="00332B1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A14F9" w:rsidRDefault="009A14F9" w:rsidP="00332B1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332B16" w:rsidRDefault="00332B16" w:rsidP="00332B1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332B16" w:rsidRDefault="00332B16" w:rsidP="00332B16">
      <w:pPr>
        <w:ind w:firstLine="142"/>
        <w:jc w:val="center"/>
        <w:rPr>
          <w:b/>
          <w:szCs w:val="28"/>
        </w:rPr>
      </w:pPr>
    </w:p>
    <w:p w:rsidR="00332B16" w:rsidRDefault="00332B16" w:rsidP="00332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2B16" w:rsidRDefault="00332B16" w:rsidP="00332B16">
      <w:pPr>
        <w:ind w:firstLine="142"/>
        <w:rPr>
          <w:sz w:val="28"/>
          <w:szCs w:val="28"/>
        </w:rPr>
      </w:pPr>
    </w:p>
    <w:p w:rsidR="00332B16" w:rsidRPr="00CC318D" w:rsidRDefault="00CC318D" w:rsidP="00332B16">
      <w:pPr>
        <w:ind w:firstLine="142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от 01.06.2015г. № 3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332B16" w:rsidRPr="009A14F9" w:rsidRDefault="009A14F9" w:rsidP="00332B16">
      <w:pPr>
        <w:ind w:firstLine="142"/>
        <w:rPr>
          <w:sz w:val="24"/>
          <w:szCs w:val="24"/>
        </w:rPr>
      </w:pPr>
      <w:r w:rsidRPr="009A14F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9A14F9">
        <w:rPr>
          <w:sz w:val="24"/>
          <w:szCs w:val="24"/>
        </w:rPr>
        <w:t>Малая Грибановка</w:t>
      </w:r>
    </w:p>
    <w:p w:rsidR="00332B16" w:rsidRDefault="00332B16" w:rsidP="00332B16">
      <w:pPr>
        <w:ind w:firstLine="142"/>
        <w:rPr>
          <w:sz w:val="26"/>
        </w:rPr>
      </w:pPr>
    </w:p>
    <w:p w:rsidR="00332B16" w:rsidRDefault="00332B16" w:rsidP="00332B16">
      <w:pPr>
        <w:ind w:right="5329"/>
        <w:jc w:val="left"/>
        <w:rPr>
          <w:sz w:val="28"/>
        </w:rPr>
      </w:pPr>
      <w:r>
        <w:rPr>
          <w:sz w:val="28"/>
          <w:szCs w:val="28"/>
        </w:rPr>
        <w:t>Об</w:t>
      </w:r>
      <w:r w:rsidR="009A14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утверждении </w:t>
      </w:r>
      <w:r w:rsidR="009A14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Плана мероприятий («дорожная карта») по </w:t>
      </w:r>
      <w:r w:rsidR="009A1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оптимизации </w:t>
      </w:r>
      <w:r w:rsidR="009A14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бюджетных расходов </w:t>
      </w:r>
      <w:r w:rsidR="009A14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9A14F9">
        <w:rPr>
          <w:sz w:val="28"/>
          <w:szCs w:val="28"/>
        </w:rPr>
        <w:t xml:space="preserve"> Малогрибановском сельском                       поселении </w:t>
      </w:r>
      <w:r w:rsidR="009A14F9">
        <w:rPr>
          <w:sz w:val="28"/>
        </w:rPr>
        <w:t>Грибановского  муниципального</w:t>
      </w:r>
      <w:r>
        <w:rPr>
          <w:sz w:val="28"/>
        </w:rPr>
        <w:t xml:space="preserve"> </w:t>
      </w:r>
      <w:r w:rsidR="009A14F9">
        <w:rPr>
          <w:sz w:val="28"/>
        </w:rPr>
        <w:t xml:space="preserve">района </w:t>
      </w:r>
      <w:r>
        <w:rPr>
          <w:sz w:val="28"/>
        </w:rPr>
        <w:t xml:space="preserve"> Воронежской </w:t>
      </w:r>
      <w:r w:rsidR="009A14F9">
        <w:rPr>
          <w:sz w:val="28"/>
        </w:rPr>
        <w:t xml:space="preserve">  </w:t>
      </w:r>
      <w:r>
        <w:rPr>
          <w:sz w:val="28"/>
        </w:rPr>
        <w:t>области в 2015 году</w:t>
      </w:r>
    </w:p>
    <w:p w:rsidR="00332B16" w:rsidRDefault="00332B16" w:rsidP="00332B16">
      <w:pPr>
        <w:ind w:right="4817"/>
        <w:rPr>
          <w:sz w:val="28"/>
          <w:szCs w:val="28"/>
        </w:rPr>
      </w:pPr>
    </w:p>
    <w:p w:rsidR="00332B16" w:rsidRDefault="00332B16" w:rsidP="00332B16">
      <w:pPr>
        <w:shd w:val="clear" w:color="auto" w:fill="FFFFFF"/>
        <w:ind w:firstLine="851"/>
        <w:rPr>
          <w:szCs w:val="28"/>
        </w:rPr>
      </w:pPr>
    </w:p>
    <w:p w:rsidR="00332B16" w:rsidRDefault="00332B16" w:rsidP="00332B16">
      <w:pPr>
        <w:ind w:right="-2" w:firstLine="851"/>
      </w:pPr>
      <w:r>
        <w:rPr>
          <w:sz w:val="28"/>
          <w:szCs w:val="28"/>
        </w:rPr>
        <w:t xml:space="preserve">В соответствии с пунктом 1 Плана мероприятий («дорожная карта») по оптимизации бюджетных расходов в </w:t>
      </w:r>
      <w:r w:rsidR="009A14F9">
        <w:rPr>
          <w:sz w:val="28"/>
          <w:szCs w:val="28"/>
        </w:rPr>
        <w:t xml:space="preserve">Малогрибановском сельском поселении Грибановского муниципального района </w:t>
      </w:r>
      <w:r>
        <w:rPr>
          <w:sz w:val="28"/>
          <w:szCs w:val="28"/>
        </w:rPr>
        <w:t xml:space="preserve"> Воронежской области в 2015 году от 30.04.2015, администрация </w:t>
      </w:r>
      <w:r w:rsidR="009A14F9">
        <w:rPr>
          <w:sz w:val="28"/>
          <w:szCs w:val="28"/>
        </w:rPr>
        <w:t>Малогрибановского сельского поселения</w:t>
      </w:r>
    </w:p>
    <w:p w:rsidR="00332B16" w:rsidRPr="009A14F9" w:rsidRDefault="00332B16" w:rsidP="00332B16">
      <w:pPr>
        <w:shd w:val="clear" w:color="auto" w:fill="FFFFFF"/>
        <w:ind w:firstLine="851"/>
        <w:rPr>
          <w:sz w:val="28"/>
          <w:szCs w:val="28"/>
        </w:rPr>
      </w:pPr>
      <w:r>
        <w:rPr>
          <w:szCs w:val="28"/>
        </w:rPr>
        <w:t xml:space="preserve"> </w:t>
      </w:r>
    </w:p>
    <w:p w:rsidR="00332B16" w:rsidRPr="009A14F9" w:rsidRDefault="00332B16" w:rsidP="00332B16">
      <w:pPr>
        <w:shd w:val="clear" w:color="auto" w:fill="FFFFFF"/>
        <w:ind w:firstLine="851"/>
        <w:jc w:val="center"/>
        <w:rPr>
          <w:sz w:val="28"/>
          <w:szCs w:val="28"/>
        </w:rPr>
      </w:pPr>
      <w:r w:rsidRPr="009A14F9">
        <w:rPr>
          <w:sz w:val="28"/>
          <w:szCs w:val="28"/>
        </w:rPr>
        <w:t>П О С Т А Н О В Л Я Е Т:</w:t>
      </w:r>
    </w:p>
    <w:p w:rsidR="00332B16" w:rsidRDefault="00332B16" w:rsidP="00332B16">
      <w:pPr>
        <w:shd w:val="clear" w:color="auto" w:fill="FFFFFF"/>
        <w:ind w:firstLine="851"/>
        <w:jc w:val="center"/>
        <w:rPr>
          <w:szCs w:val="28"/>
        </w:rPr>
      </w:pPr>
    </w:p>
    <w:p w:rsidR="00332B16" w:rsidRDefault="00332B16" w:rsidP="00332B16">
      <w:pPr>
        <w:ind w:right="-58"/>
        <w:jc w:val="left"/>
        <w:rPr>
          <w:sz w:val="28"/>
        </w:rPr>
      </w:pPr>
      <w:r>
        <w:rPr>
          <w:sz w:val="28"/>
          <w:szCs w:val="28"/>
        </w:rPr>
        <w:t xml:space="preserve">            1. Утвердить прилагаемый План мероприятий («дорожная карта») по  оптимизации бюджетных расходов в </w:t>
      </w:r>
      <w:r w:rsidR="009A14F9">
        <w:rPr>
          <w:sz w:val="28"/>
          <w:szCs w:val="28"/>
        </w:rPr>
        <w:t xml:space="preserve">Малогрибановском сельском поселении </w:t>
      </w:r>
      <w:r w:rsidR="009A14F9">
        <w:rPr>
          <w:sz w:val="28"/>
        </w:rPr>
        <w:t xml:space="preserve">Грибановского  муниципального  района </w:t>
      </w:r>
      <w:r>
        <w:rPr>
          <w:sz w:val="28"/>
        </w:rPr>
        <w:t xml:space="preserve"> Воронежской области в 2015 году.</w:t>
      </w:r>
    </w:p>
    <w:p w:rsidR="00332B16" w:rsidRDefault="00332B16" w:rsidP="00332B16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="009A14F9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 настоящего постановления оставляю за собой.</w:t>
      </w:r>
    </w:p>
    <w:p w:rsidR="00332B16" w:rsidRDefault="00332B16" w:rsidP="00332B16">
      <w:pPr>
        <w:shd w:val="clear" w:color="auto" w:fill="FFFFFF"/>
        <w:ind w:firstLine="851"/>
        <w:rPr>
          <w:szCs w:val="28"/>
        </w:rPr>
      </w:pPr>
    </w:p>
    <w:p w:rsidR="00332B16" w:rsidRDefault="00332B16" w:rsidP="00332B16">
      <w:pPr>
        <w:shd w:val="clear" w:color="auto" w:fill="FFFFFF"/>
        <w:ind w:firstLine="851"/>
        <w:rPr>
          <w:szCs w:val="28"/>
        </w:rPr>
      </w:pPr>
    </w:p>
    <w:p w:rsidR="00332B16" w:rsidRDefault="009A14F9">
      <w:pPr>
        <w:rPr>
          <w:szCs w:val="28"/>
        </w:rPr>
      </w:pPr>
      <w:r>
        <w:rPr>
          <w:szCs w:val="28"/>
        </w:rPr>
        <w:t xml:space="preserve"> </w:t>
      </w:r>
    </w:p>
    <w:p w:rsidR="009A14F9" w:rsidRPr="009A14F9" w:rsidRDefault="009A14F9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Л.А.Мельникова    </w:t>
      </w:r>
    </w:p>
    <w:p w:rsidR="00332B16" w:rsidRPr="009A14F9" w:rsidRDefault="00332B16"/>
    <w:p w:rsidR="00332B16" w:rsidRPr="009A14F9" w:rsidRDefault="00332B16"/>
    <w:p w:rsidR="00332B16" w:rsidRPr="009A14F9" w:rsidRDefault="00332B16"/>
    <w:p w:rsidR="00332B16" w:rsidRPr="009A14F9" w:rsidRDefault="00332B16"/>
    <w:p w:rsidR="00332B16" w:rsidRPr="009A14F9" w:rsidRDefault="00332B16"/>
    <w:p w:rsidR="00332B16" w:rsidRDefault="00332B16" w:rsidP="00332B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32B16" w:rsidRDefault="00332B16" w:rsidP="00332B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332B16" w:rsidRDefault="009A14F9" w:rsidP="00332B16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Малогрибановского сельского поселения</w:t>
      </w:r>
    </w:p>
    <w:p w:rsidR="00332B16" w:rsidRDefault="009A14F9" w:rsidP="00332B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«01» 06. 2015г. № 34</w:t>
      </w:r>
    </w:p>
    <w:p w:rsidR="00332B16" w:rsidRDefault="00332B16" w:rsidP="00332B16">
      <w:pPr>
        <w:jc w:val="right"/>
        <w:rPr>
          <w:sz w:val="28"/>
          <w:szCs w:val="28"/>
        </w:rPr>
      </w:pPr>
    </w:p>
    <w:p w:rsidR="00332B16" w:rsidRDefault="00332B16" w:rsidP="00332B16">
      <w:pPr>
        <w:jc w:val="right"/>
        <w:rPr>
          <w:sz w:val="28"/>
          <w:szCs w:val="28"/>
        </w:rPr>
      </w:pPr>
    </w:p>
    <w:p w:rsidR="00332B16" w:rsidRDefault="00332B16" w:rsidP="00332B1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(«дорожная карта») по оптимизации бюджетных расходов</w:t>
      </w:r>
    </w:p>
    <w:p w:rsidR="00332B16" w:rsidRDefault="00332B16" w:rsidP="00332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9A14F9">
        <w:rPr>
          <w:sz w:val="28"/>
          <w:szCs w:val="28"/>
        </w:rPr>
        <w:t>Малогрибановском сельском поселении Грибановского муниципального района</w:t>
      </w:r>
      <w:r>
        <w:rPr>
          <w:sz w:val="28"/>
          <w:szCs w:val="28"/>
        </w:rPr>
        <w:t xml:space="preserve"> Воронежской области в 2015 году</w:t>
      </w:r>
    </w:p>
    <w:p w:rsidR="00332B16" w:rsidRDefault="00332B16" w:rsidP="00332B1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"/>
        <w:gridCol w:w="4424"/>
        <w:gridCol w:w="2416"/>
        <w:gridCol w:w="2181"/>
      </w:tblGrid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Срок реализации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Организация мониторинга бюджетной сети (количество муниципальных учреждений, численность персонала, используемые фонды, объемы предоставляемых муниципальных услуг в разрезе учреждений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до 15.05.2015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до 19.05.2015)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Главные распорядители средств бюджета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Оценка потребности в муниципальных учреждениях с учетом необходимого уровня обеспеченности муниципальными услугами, в том числе исходя из сложившейся структуры расселения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до 15.05.2015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до 19.05.2015)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Главные распорядители средств бюджета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 xml:space="preserve">Проведение реструктуризации бюджетной сети, включая изменение типа существующих муниципальных учреждений, перепрофилирование учреждений, присоединение отдельных учреждений (объединение нескольких) к другим организациям, </w:t>
            </w:r>
            <w:proofErr w:type="spellStart"/>
            <w:r>
              <w:t>ликвидированию</w:t>
            </w:r>
            <w:proofErr w:type="spellEnd"/>
            <w:r>
              <w:t xml:space="preserve"> учреждений, деятельность которых не соответствует полномочиям, 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 xml:space="preserve">не позднее </w:t>
            </w:r>
            <w:r>
              <w:rPr>
                <w:lang w:val="en-US"/>
              </w:rPr>
              <w:t>III</w:t>
            </w:r>
            <w:r>
              <w:t xml:space="preserve"> квартала 2015 года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до 10.10.2015)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Главные распорядители средств бюджета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Повышение эффективности расходов, связанных с использованием основных фондов (выявление неиспользуемых основных фондов, их продажа или передача в аренду)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 w:rsidRPr="00332B16">
              <w:t xml:space="preserve"> –</w:t>
            </w:r>
            <w:r>
              <w:rPr>
                <w:lang w:val="en-US"/>
              </w:rPr>
              <w:t>IV</w:t>
            </w:r>
            <w:r>
              <w:t xml:space="preserve"> квартал 2015 года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ежеквартально до 10 числа месяца, следующего за отчетным кварталом)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Отдел по управлению имуществом администрации Грибановского муниципального района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Оптимизация лимитов потребления топливно-энергетических ресурсов (ресурсосбережения в объемных показателях)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до 15.05.2015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 xml:space="preserve"> (отчет в отдел по финансам администрации муниципального района до 19.05.2015)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bookmarkStart w:id="1" w:name="OLE_LINK5"/>
            <w:bookmarkStart w:id="2" w:name="OLE_LINK6"/>
            <w:r>
              <w:t>Главные распорядители средств бюджета, Администрация муниципального района</w:t>
            </w:r>
            <w:bookmarkEnd w:id="1"/>
            <w:bookmarkEnd w:id="2"/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Оптимизация расходов на административно-управленческий и вспомогательный персонал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до 01.06.2015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 xml:space="preserve">(отчет в отдел по финансам администрации </w:t>
            </w:r>
            <w:r>
              <w:lastRenderedPageBreak/>
              <w:t>муниципального района до 10.06.2015)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lastRenderedPageBreak/>
              <w:t>Администрация Грибановского муниципального района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lastRenderedPageBreak/>
              <w:t>7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Сокращение расходов на оплату труда работников муниципальных учреждений на 2% в пределах ежегодно складывающейся экономии за счет повышения производительности труда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до 01.06.2015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до 10.06.2015)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Главные распорядители средств бюджета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Сокращение служебных командировок, расходов на услуги сотовой связи, информационное освещение деятельности органов местного самоуправления, подписку на периодические издания, приобретение мебели и оргтехники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до 01.06.2015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до 10.06.2015)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Главные распорядители средств бюджета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Установление лимитов на пробег служебного автотранспорта, отказ от приобретения новых автотранспортных средств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до 15.05.2015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 xml:space="preserve"> (отчет в отдел по финансам администрации муниципального района до 19.05.2015)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Главные распорядители средств бюджета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10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Сокращение расходов муниципальных  бюджетных учреждений по текущему содержанию на сумму неиспользованных субсидий в 2014 году (остатки на начало года)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до 01.06.2015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до 10.06.2015)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Отдел по финансам администрации муниципального района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11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Отмена авансирования капитальных расходов, оплата муниципальных контрактов в объемах принятых актов выполненных работ, объекты с низкой стоимостью оплачивать после введения в эксплуатацию объекта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 w:rsidRPr="00332B16">
              <w:t xml:space="preserve"> –</w:t>
            </w:r>
            <w:r>
              <w:rPr>
                <w:lang w:val="en-US"/>
              </w:rPr>
              <w:t>IV</w:t>
            </w:r>
            <w:r>
              <w:t xml:space="preserve"> квартал 2015 года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ежеквартально до 10 числа месяца, следующего за отчетным кварталом)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Главные распорядители средств бюджета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12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 xml:space="preserve">Согласование муниципальными заказчиками закупок товаров, работ, услуг для обеспечения муниципальных нужд с отделом по финансам администрации Грибановского муниципального района в части подтверждения наличия лимитов бюджетных обязательств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 w:rsidRPr="00332B16">
              <w:t xml:space="preserve"> –</w:t>
            </w:r>
            <w:r>
              <w:rPr>
                <w:lang w:val="en-US"/>
              </w:rPr>
              <w:t>IV</w:t>
            </w:r>
            <w:r>
              <w:t xml:space="preserve"> квартал 2015 года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ежеквартально до 10 числа месяца, следующего за отчетным кварталом)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Главные распорядители средств бюджета;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Сектор муниципального заказа отдела по финансам администрации муниципального района; Главы городского и сельских поселений муниципального района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13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Согласование главными распорядителями средств бюджета, администрациями городского и сельских поселений с отделом по финансам администрации Грибановского муниципального района закупок работ, планируемых к реализации за счет средств, выделяемых из районного и областного бюджетов на строительство (реконструкцию) объектов муниципальной собственности и обеспечение дорожной деятельности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 w:rsidRPr="00332B16">
              <w:t xml:space="preserve"> –</w:t>
            </w:r>
            <w:r>
              <w:rPr>
                <w:lang w:val="en-US"/>
              </w:rPr>
              <w:t>IV</w:t>
            </w:r>
            <w:r>
              <w:t xml:space="preserve"> квартал 2015 года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ежеквартально до 10 числа месяца, следующего за отчетным кварталом)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Главные распорядители средств бюджета;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 xml:space="preserve">Сектор муниципального заказа отдела по финансам администрации муниципального района; Главы городского и сельских поселений муниципального </w:t>
            </w:r>
            <w:r>
              <w:lastRenderedPageBreak/>
              <w:t>района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lastRenderedPageBreak/>
              <w:t>14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Проведение инвентаризации задолженности местного бюджета (как кредиторской задолженности, так и предъявленных исков к казне) на предмет ее достоверности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до 01.06.2015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до 10.06.2015)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bookmarkStart w:id="3" w:name="OLE_LINK3"/>
            <w:bookmarkStart w:id="4" w:name="OLE_LINK4"/>
            <w:r>
              <w:t>Отдел по финансам администрации Грибановского муниципального района</w:t>
            </w:r>
            <w:bookmarkEnd w:id="3"/>
            <w:bookmarkEnd w:id="4"/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15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Оптимизация расходов на обслуживание долговых обязательств в рамках реализации планов мероприятий по сокращению муниципального долга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 w:rsidRPr="00332B16">
              <w:t xml:space="preserve"> –</w:t>
            </w:r>
            <w:r>
              <w:rPr>
                <w:lang w:val="en-US"/>
              </w:rPr>
              <w:t>IV</w:t>
            </w:r>
            <w:r>
              <w:t xml:space="preserve"> квартал 2015 года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(отчет в отдел по финансам администрации муниципального района ежеквартально до 10 числа месяца, следующего за отчетным кварталом)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Администрация Грибановского муниципального района;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Отдел по финансам администрации муниципального района</w:t>
            </w:r>
          </w:p>
        </w:tc>
      </w:tr>
      <w:tr w:rsidR="00332B16" w:rsidTr="009A14F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9A14F9">
            <w:pPr>
              <w:jc w:val="center"/>
              <w:rPr>
                <w:sz w:val="24"/>
                <w:szCs w:val="24"/>
              </w:rPr>
            </w:pPr>
            <w:r>
              <w:t>16</w:t>
            </w:r>
            <w:r w:rsidR="00332B16"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rPr>
                <w:sz w:val="24"/>
                <w:szCs w:val="24"/>
              </w:rPr>
            </w:pPr>
            <w:r>
              <w:t>Не направлять на увеличение расходов местных бюджетов остатки нецелевых средств, сложившиеся на начало 2015 года на счетах бюджетов, не предусмотренные по состоянию на 01.0.1.2015 года в качестве источников финансирования дефицитов бюджетов, а использовать их в качестве оборотной кассовой наличности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 xml:space="preserve"> –</w:t>
            </w:r>
            <w:r>
              <w:rPr>
                <w:lang w:val="en-US"/>
              </w:rPr>
              <w:t>IV</w:t>
            </w:r>
            <w:r>
              <w:t xml:space="preserve"> квартал 2015 года</w:t>
            </w:r>
          </w:p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 xml:space="preserve"> (отчет в отдел по финансам администрации муниципального района ежеквартально до 10 числа месяца, следующего за отчетным кварталом)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6" w:rsidRDefault="00332B16">
            <w:pPr>
              <w:jc w:val="center"/>
              <w:rPr>
                <w:sz w:val="24"/>
                <w:szCs w:val="24"/>
              </w:rPr>
            </w:pPr>
            <w:r>
              <w:t>Отдел по финансам администрации муниципального района; Главы администраций городского и сельских поселений муниципального района</w:t>
            </w:r>
          </w:p>
        </w:tc>
      </w:tr>
    </w:tbl>
    <w:p w:rsidR="00332B16" w:rsidRDefault="00332B16" w:rsidP="00332B16">
      <w:pPr>
        <w:jc w:val="center"/>
        <w:rPr>
          <w:sz w:val="28"/>
          <w:szCs w:val="28"/>
        </w:rPr>
      </w:pPr>
    </w:p>
    <w:p w:rsidR="00332B16" w:rsidRPr="00332B16" w:rsidRDefault="00332B16"/>
    <w:sectPr w:rsidR="00332B16" w:rsidRPr="0033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CE"/>
    <w:rsid w:val="002216CE"/>
    <w:rsid w:val="00332B16"/>
    <w:rsid w:val="00394413"/>
    <w:rsid w:val="009A14F9"/>
    <w:rsid w:val="00CC318D"/>
    <w:rsid w:val="00D22ACE"/>
    <w:rsid w:val="00D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16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16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2015-06-02T05:40:00Z</cp:lastPrinted>
  <dcterms:created xsi:type="dcterms:W3CDTF">2015-06-11T05:48:00Z</dcterms:created>
  <dcterms:modified xsi:type="dcterms:W3CDTF">2015-06-11T05:48:00Z</dcterms:modified>
</cp:coreProperties>
</file>